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72367" w14:textId="77777777" w:rsidR="002F1ED4" w:rsidRPr="00AC4A15" w:rsidRDefault="002F1ED4" w:rsidP="002F1ED4">
      <w:pPr>
        <w:rPr>
          <w:rFonts w:ascii="Arial" w:hAnsi="Arial" w:cs="Arial"/>
          <w:sz w:val="24"/>
          <w:szCs w:val="24"/>
        </w:rPr>
      </w:pPr>
    </w:p>
    <w:p w14:paraId="23B3A6BE" w14:textId="21C0CD23" w:rsidR="009837E8" w:rsidRPr="00AC4A15" w:rsidRDefault="009837E8" w:rsidP="002F1ED4">
      <w:pPr>
        <w:rPr>
          <w:rFonts w:ascii="Arial" w:hAnsi="Arial" w:cs="Arial"/>
          <w:sz w:val="24"/>
          <w:szCs w:val="24"/>
        </w:rPr>
      </w:pPr>
    </w:p>
    <w:p w14:paraId="7C8A75AD" w14:textId="66D1765D" w:rsidR="007C54BA" w:rsidRPr="00AC4A15" w:rsidRDefault="007C54BA" w:rsidP="002F1ED4">
      <w:pPr>
        <w:rPr>
          <w:rFonts w:ascii="Arial" w:hAnsi="Arial" w:cs="Arial"/>
          <w:sz w:val="24"/>
          <w:szCs w:val="24"/>
        </w:rPr>
      </w:pPr>
    </w:p>
    <w:p w14:paraId="11992425" w14:textId="3B0C64AD" w:rsidR="007C54BA" w:rsidRPr="00AC4A15" w:rsidRDefault="007C54BA" w:rsidP="002F1ED4">
      <w:pPr>
        <w:rPr>
          <w:rFonts w:ascii="Arial" w:hAnsi="Arial" w:cs="Arial"/>
          <w:sz w:val="24"/>
          <w:szCs w:val="24"/>
        </w:rPr>
      </w:pPr>
    </w:p>
    <w:p w14:paraId="657F1464" w14:textId="573E2E79" w:rsidR="007C54BA" w:rsidRPr="00AC4A15" w:rsidRDefault="007C54BA" w:rsidP="002F1ED4">
      <w:pPr>
        <w:rPr>
          <w:rFonts w:ascii="Arial" w:hAnsi="Arial" w:cs="Arial"/>
          <w:sz w:val="24"/>
          <w:szCs w:val="24"/>
        </w:rPr>
      </w:pPr>
    </w:p>
    <w:p w14:paraId="0789B240" w14:textId="77777777" w:rsidR="007C54BA" w:rsidRPr="00AC4A15" w:rsidRDefault="007C54BA" w:rsidP="002F1ED4">
      <w:pPr>
        <w:rPr>
          <w:rFonts w:ascii="Arial" w:hAnsi="Arial" w:cs="Arial"/>
          <w:sz w:val="24"/>
          <w:szCs w:val="24"/>
        </w:rPr>
      </w:pPr>
    </w:p>
    <w:p w14:paraId="1C09D1B7" w14:textId="77777777" w:rsidR="009837E8" w:rsidRPr="00AC4A15" w:rsidRDefault="009837E8" w:rsidP="002F1ED4">
      <w:pPr>
        <w:rPr>
          <w:rFonts w:ascii="Arial" w:hAnsi="Arial" w:cs="Arial"/>
          <w:sz w:val="24"/>
          <w:szCs w:val="24"/>
        </w:rPr>
      </w:pPr>
    </w:p>
    <w:p w14:paraId="27A7236B" w14:textId="77777777" w:rsidR="002F1ED4" w:rsidRPr="00AC4A15" w:rsidRDefault="002F1ED4" w:rsidP="002F1ED4">
      <w:pPr>
        <w:spacing w:before="120"/>
        <w:rPr>
          <w:rFonts w:ascii="Arial" w:hAnsi="Arial" w:cs="Arial"/>
        </w:rPr>
      </w:pPr>
    </w:p>
    <w:p w14:paraId="27A7236C" w14:textId="77777777" w:rsidR="002F1ED4" w:rsidRPr="00AC4A15" w:rsidRDefault="002F1ED4" w:rsidP="002F1ED4">
      <w:pPr>
        <w:rPr>
          <w:rFonts w:ascii="Arial" w:hAnsi="Arial" w:cs="Arial"/>
          <w:sz w:val="24"/>
          <w:szCs w:val="24"/>
        </w:rPr>
      </w:pPr>
    </w:p>
    <w:p w14:paraId="27A7236D" w14:textId="77777777" w:rsidR="002F1ED4" w:rsidRPr="00AC4A15" w:rsidRDefault="002F1ED4" w:rsidP="002F1ED4">
      <w:pPr>
        <w:rPr>
          <w:rFonts w:ascii="Arial" w:hAnsi="Arial" w:cs="Arial"/>
          <w:sz w:val="24"/>
          <w:szCs w:val="24"/>
        </w:rPr>
      </w:pPr>
    </w:p>
    <w:p w14:paraId="76EEC1EA" w14:textId="152908C9" w:rsidR="00B43831" w:rsidRPr="00AC4A15" w:rsidRDefault="00B43831" w:rsidP="00B43831">
      <w:pPr>
        <w:pBdr>
          <w:top w:val="single" w:sz="8" w:space="1" w:color="auto"/>
          <w:left w:val="single" w:sz="8" w:space="1" w:color="auto"/>
          <w:bottom w:val="single" w:sz="8" w:space="1" w:color="auto"/>
          <w:right w:val="single" w:sz="8" w:space="1" w:color="auto"/>
        </w:pBdr>
        <w:shd w:val="pct20" w:color="000000" w:fill="FFFFFF"/>
        <w:jc w:val="center"/>
        <w:rPr>
          <w:rFonts w:ascii="Arial" w:hAnsi="Arial" w:cs="Arial"/>
          <w:sz w:val="48"/>
          <w:szCs w:val="48"/>
        </w:rPr>
      </w:pPr>
      <w:r w:rsidRPr="00AC4A15">
        <w:rPr>
          <w:rFonts w:ascii="Arial" w:hAnsi="Arial" w:cs="Arial"/>
          <w:sz w:val="48"/>
          <w:szCs w:val="48"/>
        </w:rPr>
        <w:t>D.1.</w:t>
      </w:r>
      <w:r w:rsidR="002A3F46">
        <w:rPr>
          <w:rFonts w:ascii="Arial" w:hAnsi="Arial" w:cs="Arial"/>
          <w:sz w:val="48"/>
          <w:szCs w:val="48"/>
        </w:rPr>
        <w:t>1</w:t>
      </w:r>
      <w:r w:rsidRPr="00AC4A15">
        <w:rPr>
          <w:rFonts w:ascii="Arial" w:hAnsi="Arial" w:cs="Arial"/>
          <w:sz w:val="48"/>
          <w:szCs w:val="48"/>
        </w:rPr>
        <w:t xml:space="preserve"> – TECHNICKÁ ZPRÁVA</w:t>
      </w:r>
    </w:p>
    <w:p w14:paraId="40921928" w14:textId="00019581" w:rsidR="00B43831" w:rsidRPr="00AC4A15" w:rsidRDefault="002A3F46" w:rsidP="00B43831">
      <w:pPr>
        <w:pBdr>
          <w:top w:val="single" w:sz="8" w:space="1" w:color="auto"/>
          <w:left w:val="single" w:sz="8" w:space="1" w:color="auto"/>
          <w:bottom w:val="single" w:sz="8" w:space="1" w:color="auto"/>
          <w:right w:val="single" w:sz="8" w:space="1" w:color="auto"/>
        </w:pBdr>
        <w:shd w:val="pct20" w:color="000000" w:fill="FFFFFF"/>
        <w:jc w:val="center"/>
        <w:rPr>
          <w:rFonts w:ascii="Arial" w:hAnsi="Arial" w:cs="Arial"/>
          <w:sz w:val="44"/>
          <w:szCs w:val="44"/>
        </w:rPr>
      </w:pPr>
      <w:r>
        <w:rPr>
          <w:rFonts w:ascii="Arial" w:hAnsi="Arial" w:cs="Arial"/>
          <w:sz w:val="44"/>
          <w:szCs w:val="44"/>
        </w:rPr>
        <w:t>architektonicko-stavebního řešení</w:t>
      </w:r>
    </w:p>
    <w:p w14:paraId="27A72370" w14:textId="77777777" w:rsidR="002F1ED4" w:rsidRPr="00AC4A15" w:rsidRDefault="002F1ED4" w:rsidP="002F1ED4">
      <w:pPr>
        <w:rPr>
          <w:rFonts w:ascii="Arial" w:hAnsi="Arial" w:cs="Arial"/>
          <w:sz w:val="48"/>
          <w:szCs w:val="48"/>
        </w:rPr>
      </w:pPr>
    </w:p>
    <w:p w14:paraId="27A72372" w14:textId="77777777" w:rsidR="00B553B5" w:rsidRPr="00AC4A15" w:rsidRDefault="00B553B5" w:rsidP="00B553B5">
      <w:pPr>
        <w:jc w:val="center"/>
        <w:rPr>
          <w:rFonts w:ascii="Arial" w:hAnsi="Arial" w:cs="Arial"/>
          <w:b/>
          <w:sz w:val="32"/>
          <w:szCs w:val="32"/>
        </w:rPr>
      </w:pPr>
    </w:p>
    <w:p w14:paraId="27A72373" w14:textId="77777777" w:rsidR="002F1ED4" w:rsidRPr="00AC4A15" w:rsidRDefault="002F1ED4" w:rsidP="002F1ED4">
      <w:pPr>
        <w:rPr>
          <w:rFonts w:ascii="Arial" w:hAnsi="Arial" w:cs="Arial"/>
          <w:sz w:val="32"/>
          <w:szCs w:val="32"/>
        </w:rPr>
      </w:pPr>
    </w:p>
    <w:p w14:paraId="2E7FCC5D" w14:textId="77777777" w:rsidR="004934D2" w:rsidRPr="004934D2" w:rsidRDefault="004934D2" w:rsidP="004934D2">
      <w:pPr>
        <w:pBdr>
          <w:top w:val="single" w:sz="4" w:space="1" w:color="auto"/>
          <w:left w:val="single" w:sz="4" w:space="4" w:color="auto"/>
          <w:bottom w:val="single" w:sz="4" w:space="1" w:color="auto"/>
          <w:right w:val="single" w:sz="4" w:space="4" w:color="auto"/>
        </w:pBdr>
        <w:spacing w:before="120"/>
        <w:jc w:val="center"/>
        <w:rPr>
          <w:rFonts w:ascii="Arial" w:hAnsi="Arial" w:cs="Arial"/>
          <w:b/>
          <w:bCs/>
          <w:sz w:val="36"/>
          <w:szCs w:val="36"/>
        </w:rPr>
      </w:pPr>
      <w:r w:rsidRPr="004934D2">
        <w:rPr>
          <w:rFonts w:ascii="Arial" w:hAnsi="Arial" w:cs="Arial"/>
          <w:b/>
          <w:bCs/>
          <w:sz w:val="36"/>
          <w:szCs w:val="36"/>
        </w:rPr>
        <w:t>SUS MORAVSKÝ KRUMLOV</w:t>
      </w:r>
    </w:p>
    <w:p w14:paraId="77CFC9E6" w14:textId="5B4C260C" w:rsidR="004934D2" w:rsidRPr="004934D2" w:rsidRDefault="004934D2" w:rsidP="004934D2">
      <w:pPr>
        <w:pBdr>
          <w:top w:val="single" w:sz="4" w:space="1" w:color="auto"/>
          <w:left w:val="single" w:sz="4" w:space="4" w:color="auto"/>
          <w:bottom w:val="single" w:sz="4" w:space="1" w:color="auto"/>
          <w:right w:val="single" w:sz="4" w:space="4" w:color="auto"/>
        </w:pBdr>
        <w:spacing w:before="120"/>
        <w:jc w:val="center"/>
        <w:rPr>
          <w:rFonts w:ascii="Arial" w:hAnsi="Arial" w:cs="Arial"/>
          <w:b/>
          <w:bCs/>
          <w:sz w:val="30"/>
          <w:szCs w:val="30"/>
        </w:rPr>
      </w:pPr>
      <w:r w:rsidRPr="004934D2">
        <w:rPr>
          <w:rFonts w:ascii="Arial" w:hAnsi="Arial" w:cs="Arial"/>
          <w:b/>
          <w:bCs/>
          <w:sz w:val="30"/>
          <w:szCs w:val="30"/>
        </w:rPr>
        <w:t>NOVOSTAVBA SKLADOVACÍCH BOXŮ POSYPOVÉHO MATERIÁLU</w:t>
      </w:r>
    </w:p>
    <w:p w14:paraId="1735CCC8" w14:textId="041C3A64" w:rsidR="004934D2" w:rsidRPr="004934D2" w:rsidRDefault="004934D2" w:rsidP="004934D2">
      <w:pPr>
        <w:pBdr>
          <w:top w:val="single" w:sz="4" w:space="1" w:color="auto"/>
          <w:left w:val="single" w:sz="4" w:space="4" w:color="auto"/>
          <w:bottom w:val="single" w:sz="4" w:space="1" w:color="auto"/>
          <w:right w:val="single" w:sz="4" w:space="4" w:color="auto"/>
        </w:pBdr>
        <w:spacing w:before="120"/>
        <w:jc w:val="center"/>
        <w:rPr>
          <w:rFonts w:ascii="Arial" w:hAnsi="Arial" w:cs="Arial"/>
          <w:bCs/>
          <w:sz w:val="28"/>
          <w:szCs w:val="28"/>
        </w:rPr>
      </w:pPr>
      <w:proofErr w:type="spellStart"/>
      <w:proofErr w:type="gramStart"/>
      <w:r w:rsidRPr="004934D2">
        <w:rPr>
          <w:rFonts w:ascii="Arial" w:hAnsi="Arial" w:cs="Arial"/>
          <w:bCs/>
          <w:sz w:val="28"/>
          <w:szCs w:val="28"/>
        </w:rPr>
        <w:t>parc</w:t>
      </w:r>
      <w:proofErr w:type="gramEnd"/>
      <w:r w:rsidRPr="004934D2">
        <w:rPr>
          <w:rFonts w:ascii="Arial" w:hAnsi="Arial" w:cs="Arial"/>
          <w:bCs/>
          <w:sz w:val="28"/>
          <w:szCs w:val="28"/>
        </w:rPr>
        <w:t>.</w:t>
      </w:r>
      <w:proofErr w:type="gramStart"/>
      <w:r w:rsidRPr="004934D2">
        <w:rPr>
          <w:rFonts w:ascii="Arial" w:hAnsi="Arial" w:cs="Arial"/>
          <w:bCs/>
          <w:sz w:val="28"/>
          <w:szCs w:val="28"/>
        </w:rPr>
        <w:t>č</w:t>
      </w:r>
      <w:proofErr w:type="spellEnd"/>
      <w:r w:rsidRPr="004934D2">
        <w:rPr>
          <w:rFonts w:ascii="Arial" w:hAnsi="Arial" w:cs="Arial"/>
          <w:bCs/>
          <w:sz w:val="28"/>
          <w:szCs w:val="28"/>
        </w:rPr>
        <w:t>.</w:t>
      </w:r>
      <w:proofErr w:type="gramEnd"/>
      <w:r w:rsidRPr="004934D2">
        <w:rPr>
          <w:rFonts w:ascii="Arial" w:hAnsi="Arial" w:cs="Arial"/>
          <w:bCs/>
          <w:sz w:val="28"/>
          <w:szCs w:val="28"/>
        </w:rPr>
        <w:t xml:space="preserve"> 1600/1; 1601/2</w:t>
      </w:r>
      <w:r>
        <w:rPr>
          <w:rFonts w:ascii="Arial" w:hAnsi="Arial" w:cs="Arial"/>
          <w:bCs/>
          <w:sz w:val="28"/>
          <w:szCs w:val="28"/>
        </w:rPr>
        <w:t xml:space="preserve">, </w:t>
      </w:r>
      <w:proofErr w:type="spellStart"/>
      <w:proofErr w:type="gramStart"/>
      <w:r w:rsidRPr="004934D2">
        <w:rPr>
          <w:rFonts w:ascii="Arial" w:hAnsi="Arial" w:cs="Arial"/>
          <w:bCs/>
          <w:sz w:val="28"/>
          <w:szCs w:val="28"/>
        </w:rPr>
        <w:t>k.ú</w:t>
      </w:r>
      <w:proofErr w:type="spellEnd"/>
      <w:r w:rsidRPr="004934D2">
        <w:rPr>
          <w:rFonts w:ascii="Arial" w:hAnsi="Arial" w:cs="Arial"/>
          <w:bCs/>
          <w:sz w:val="28"/>
          <w:szCs w:val="28"/>
        </w:rPr>
        <w:t>.</w:t>
      </w:r>
      <w:proofErr w:type="gramEnd"/>
      <w:r w:rsidRPr="004934D2">
        <w:rPr>
          <w:rFonts w:ascii="Arial" w:hAnsi="Arial" w:cs="Arial"/>
          <w:bCs/>
          <w:sz w:val="28"/>
          <w:szCs w:val="28"/>
        </w:rPr>
        <w:t xml:space="preserve"> Moravský Krumlov</w:t>
      </w:r>
    </w:p>
    <w:p w14:paraId="27A72377" w14:textId="77777777" w:rsidR="002F1ED4" w:rsidRPr="00AC4A15" w:rsidRDefault="002F1ED4" w:rsidP="002F1ED4">
      <w:pPr>
        <w:spacing w:before="120"/>
        <w:rPr>
          <w:rFonts w:ascii="Arial" w:hAnsi="Arial" w:cs="Arial"/>
          <w:sz w:val="32"/>
          <w:szCs w:val="32"/>
        </w:rPr>
      </w:pPr>
    </w:p>
    <w:p w14:paraId="27A72378" w14:textId="77777777" w:rsidR="002F1ED4" w:rsidRPr="00AC4A15" w:rsidRDefault="002F1ED4" w:rsidP="002F1ED4">
      <w:pPr>
        <w:spacing w:before="120"/>
        <w:rPr>
          <w:rFonts w:ascii="Arial" w:hAnsi="Arial" w:cs="Arial"/>
          <w:sz w:val="32"/>
          <w:szCs w:val="32"/>
        </w:rPr>
      </w:pPr>
    </w:p>
    <w:p w14:paraId="2BD6F706" w14:textId="77777777" w:rsidR="009837E8" w:rsidRPr="00AC4A15" w:rsidRDefault="009837E8" w:rsidP="002F1ED4">
      <w:pPr>
        <w:rPr>
          <w:rFonts w:ascii="Arial" w:hAnsi="Arial" w:cs="Arial"/>
          <w:sz w:val="32"/>
          <w:szCs w:val="32"/>
        </w:rPr>
      </w:pPr>
    </w:p>
    <w:p w14:paraId="2D15D70E" w14:textId="39E7FB45" w:rsidR="009837E8" w:rsidRPr="00AC4A15" w:rsidRDefault="009837E8" w:rsidP="002F1ED4">
      <w:pPr>
        <w:rPr>
          <w:rFonts w:ascii="Arial" w:hAnsi="Arial" w:cs="Arial"/>
          <w:sz w:val="32"/>
          <w:szCs w:val="32"/>
        </w:rPr>
      </w:pPr>
    </w:p>
    <w:p w14:paraId="139F4EFA" w14:textId="77777777" w:rsidR="009837E8" w:rsidRPr="00AC4A15" w:rsidRDefault="009837E8" w:rsidP="002F1ED4">
      <w:pPr>
        <w:rPr>
          <w:rFonts w:ascii="Arial" w:hAnsi="Arial" w:cs="Arial"/>
          <w:color w:val="000000"/>
          <w:sz w:val="32"/>
          <w:szCs w:val="32"/>
        </w:rPr>
      </w:pPr>
    </w:p>
    <w:p w14:paraId="456D365F" w14:textId="7380366D" w:rsidR="000241BA" w:rsidRDefault="000241BA" w:rsidP="002F1ED4">
      <w:pPr>
        <w:rPr>
          <w:rFonts w:ascii="Arial" w:hAnsi="Arial" w:cs="Arial"/>
          <w:color w:val="000000"/>
          <w:sz w:val="32"/>
          <w:szCs w:val="32"/>
        </w:rPr>
      </w:pPr>
    </w:p>
    <w:p w14:paraId="18B4E677" w14:textId="6EFA283D" w:rsidR="002A3F46" w:rsidRDefault="002A3F46" w:rsidP="002F1ED4">
      <w:pPr>
        <w:rPr>
          <w:rFonts w:ascii="Arial" w:hAnsi="Arial" w:cs="Arial"/>
          <w:color w:val="000000"/>
          <w:sz w:val="32"/>
          <w:szCs w:val="32"/>
        </w:rPr>
      </w:pPr>
    </w:p>
    <w:p w14:paraId="0DE6912B" w14:textId="77777777" w:rsidR="002A3F46" w:rsidRPr="00AC4A15" w:rsidRDefault="002A3F46" w:rsidP="002F1ED4">
      <w:pPr>
        <w:rPr>
          <w:rFonts w:ascii="Arial" w:hAnsi="Arial" w:cs="Arial"/>
          <w:color w:val="000000"/>
          <w:sz w:val="32"/>
          <w:szCs w:val="32"/>
        </w:rPr>
      </w:pPr>
    </w:p>
    <w:p w14:paraId="27A7237F" w14:textId="77777777" w:rsidR="00D8189C" w:rsidRPr="00AC4A15" w:rsidRDefault="00D8189C" w:rsidP="002F1ED4">
      <w:pPr>
        <w:rPr>
          <w:rFonts w:ascii="Arial" w:hAnsi="Arial" w:cs="Arial"/>
          <w:color w:val="000000"/>
          <w:sz w:val="32"/>
          <w:szCs w:val="32"/>
        </w:rPr>
      </w:pPr>
    </w:p>
    <w:p w14:paraId="27A72380" w14:textId="77777777" w:rsidR="002F1ED4" w:rsidRPr="00AC4A15" w:rsidRDefault="002F1ED4" w:rsidP="002F1ED4">
      <w:pPr>
        <w:rPr>
          <w:rFonts w:ascii="Arial" w:hAnsi="Arial" w:cs="Arial"/>
          <w:sz w:val="32"/>
          <w:szCs w:val="32"/>
        </w:rPr>
      </w:pPr>
    </w:p>
    <w:p w14:paraId="27A72381" w14:textId="77777777" w:rsidR="002F1ED4" w:rsidRPr="00AC4A15" w:rsidRDefault="002F1ED4" w:rsidP="002F1ED4">
      <w:pPr>
        <w:rPr>
          <w:rFonts w:ascii="Arial" w:hAnsi="Arial" w:cs="Arial"/>
          <w:sz w:val="32"/>
          <w:szCs w:val="32"/>
        </w:rPr>
      </w:pPr>
    </w:p>
    <w:p w14:paraId="27A72382" w14:textId="77777777" w:rsidR="00FD6A74" w:rsidRPr="00AC4A15" w:rsidRDefault="00FD6A74" w:rsidP="00FD6A74">
      <w:pPr>
        <w:ind w:left="1440" w:firstLine="720"/>
        <w:rPr>
          <w:rFonts w:ascii="Arial" w:hAnsi="Arial" w:cs="Arial"/>
        </w:rPr>
      </w:pPr>
      <w:r w:rsidRPr="00AC4A15">
        <w:rPr>
          <w:rFonts w:ascii="Arial" w:hAnsi="Arial" w:cs="Arial"/>
        </w:rPr>
        <w:t xml:space="preserve">Vypracoval: </w:t>
      </w:r>
      <w:r w:rsidRPr="00AC4A15">
        <w:rPr>
          <w:rFonts w:ascii="Arial" w:hAnsi="Arial" w:cs="Arial"/>
        </w:rPr>
        <w:tab/>
      </w:r>
      <w:r w:rsidRPr="00AC4A15">
        <w:rPr>
          <w:rFonts w:ascii="Arial" w:hAnsi="Arial" w:cs="Arial"/>
        </w:rPr>
        <w:tab/>
      </w:r>
      <w:r w:rsidRPr="00AC4A15">
        <w:rPr>
          <w:rFonts w:ascii="Arial" w:hAnsi="Arial" w:cs="Arial"/>
        </w:rPr>
        <w:tab/>
      </w:r>
      <w:r w:rsidRPr="00AC4A15">
        <w:rPr>
          <w:rFonts w:ascii="Arial" w:hAnsi="Arial" w:cs="Arial"/>
        </w:rPr>
        <w:tab/>
        <w:t>Ing. Jan Holoubek</w:t>
      </w:r>
    </w:p>
    <w:p w14:paraId="27A72383" w14:textId="51FE3DCF" w:rsidR="00FD6A74" w:rsidRPr="00AC4A15" w:rsidRDefault="004934D2" w:rsidP="00FD6A74">
      <w:pPr>
        <w:ind w:left="5040" w:firstLine="720"/>
        <w:rPr>
          <w:rFonts w:ascii="Arial" w:hAnsi="Arial" w:cs="Arial"/>
        </w:rPr>
      </w:pPr>
      <w:r>
        <w:rPr>
          <w:rFonts w:ascii="Arial" w:hAnsi="Arial" w:cs="Arial"/>
        </w:rPr>
        <w:t>AC-projekt</w:t>
      </w:r>
      <w:r w:rsidR="00FD6A74" w:rsidRPr="00AC4A15">
        <w:rPr>
          <w:rFonts w:ascii="Arial" w:hAnsi="Arial" w:cs="Arial"/>
        </w:rPr>
        <w:t>,</w:t>
      </w:r>
      <w:r>
        <w:rPr>
          <w:rFonts w:ascii="Arial" w:hAnsi="Arial" w:cs="Arial"/>
        </w:rPr>
        <w:t xml:space="preserve"> Dobšická 12</w:t>
      </w:r>
    </w:p>
    <w:p w14:paraId="27A72384" w14:textId="77777777" w:rsidR="00FD6A74" w:rsidRPr="00AC4A15" w:rsidRDefault="00FD6A74" w:rsidP="00FD6A74">
      <w:pPr>
        <w:ind w:left="5040" w:firstLine="720"/>
        <w:rPr>
          <w:rFonts w:ascii="Arial" w:hAnsi="Arial" w:cs="Arial"/>
        </w:rPr>
      </w:pPr>
      <w:r w:rsidRPr="00AC4A15">
        <w:rPr>
          <w:rFonts w:ascii="Arial" w:hAnsi="Arial" w:cs="Arial"/>
        </w:rPr>
        <w:t>Znojmo</w:t>
      </w:r>
    </w:p>
    <w:p w14:paraId="27A72385" w14:textId="77777777" w:rsidR="002F1ED4" w:rsidRPr="00AC4A15" w:rsidRDefault="002F1ED4" w:rsidP="002F1ED4">
      <w:pPr>
        <w:rPr>
          <w:rFonts w:ascii="Arial" w:hAnsi="Arial" w:cs="Arial"/>
        </w:rPr>
      </w:pPr>
    </w:p>
    <w:p w14:paraId="27A72386" w14:textId="77777777" w:rsidR="002F1ED4" w:rsidRPr="00AC4A15" w:rsidRDefault="002F1ED4" w:rsidP="002F1ED4">
      <w:pPr>
        <w:rPr>
          <w:rFonts w:ascii="Arial" w:hAnsi="Arial" w:cs="Arial"/>
        </w:rPr>
      </w:pPr>
    </w:p>
    <w:p w14:paraId="27A72387" w14:textId="53CE63BB" w:rsidR="002F1ED4" w:rsidRPr="00AC4A15" w:rsidRDefault="002F1ED4" w:rsidP="007E0234">
      <w:pPr>
        <w:ind w:left="1440" w:firstLine="720"/>
        <w:rPr>
          <w:rFonts w:ascii="Arial" w:hAnsi="Arial" w:cs="Arial"/>
        </w:rPr>
      </w:pPr>
      <w:r w:rsidRPr="00AC4A15">
        <w:rPr>
          <w:rFonts w:ascii="Arial" w:hAnsi="Arial" w:cs="Arial"/>
        </w:rPr>
        <w:t>Datum:</w:t>
      </w:r>
      <w:r w:rsidR="007E0234" w:rsidRPr="00AC4A15">
        <w:rPr>
          <w:rFonts w:ascii="Arial" w:hAnsi="Arial" w:cs="Arial"/>
        </w:rPr>
        <w:t xml:space="preserve"> </w:t>
      </w:r>
      <w:r w:rsidR="007E0234" w:rsidRPr="00AC4A15">
        <w:rPr>
          <w:rFonts w:ascii="Arial" w:hAnsi="Arial" w:cs="Arial"/>
        </w:rPr>
        <w:tab/>
      </w:r>
      <w:r w:rsidR="007E0234" w:rsidRPr="00AC4A15">
        <w:rPr>
          <w:rFonts w:ascii="Arial" w:hAnsi="Arial" w:cs="Arial"/>
        </w:rPr>
        <w:tab/>
      </w:r>
      <w:r w:rsidR="007E0234" w:rsidRPr="00AC4A15">
        <w:rPr>
          <w:rFonts w:ascii="Arial" w:hAnsi="Arial" w:cs="Arial"/>
        </w:rPr>
        <w:tab/>
      </w:r>
      <w:r w:rsidR="00FD6A74" w:rsidRPr="00AC4A15">
        <w:rPr>
          <w:rFonts w:ascii="Arial" w:hAnsi="Arial" w:cs="Arial"/>
        </w:rPr>
        <w:tab/>
      </w:r>
      <w:r w:rsidR="004934D2">
        <w:rPr>
          <w:rFonts w:ascii="Arial" w:hAnsi="Arial" w:cs="Arial"/>
        </w:rPr>
        <w:t xml:space="preserve">VI </w:t>
      </w:r>
      <w:r w:rsidRPr="00AC4A15">
        <w:rPr>
          <w:rFonts w:ascii="Arial" w:hAnsi="Arial" w:cs="Arial"/>
        </w:rPr>
        <w:t>/</w:t>
      </w:r>
      <w:r w:rsidR="00C35343" w:rsidRPr="00AC4A15">
        <w:rPr>
          <w:rFonts w:ascii="Arial" w:hAnsi="Arial" w:cs="Arial"/>
        </w:rPr>
        <w:t xml:space="preserve"> </w:t>
      </w:r>
      <w:r w:rsidRPr="00AC4A15">
        <w:rPr>
          <w:rFonts w:ascii="Arial" w:hAnsi="Arial" w:cs="Arial"/>
        </w:rPr>
        <w:t>20</w:t>
      </w:r>
      <w:r w:rsidR="00B62EA3" w:rsidRPr="00AC4A15">
        <w:rPr>
          <w:rFonts w:ascii="Arial" w:hAnsi="Arial" w:cs="Arial"/>
        </w:rPr>
        <w:t>2</w:t>
      </w:r>
      <w:r w:rsidR="004934D2">
        <w:rPr>
          <w:rFonts w:ascii="Arial" w:hAnsi="Arial" w:cs="Arial"/>
        </w:rPr>
        <w:t>3</w:t>
      </w:r>
    </w:p>
    <w:p w14:paraId="27A72388" w14:textId="09CBAA04" w:rsidR="003D4483" w:rsidRPr="00AC4A15" w:rsidRDefault="003D4483" w:rsidP="002F1ED4">
      <w:pPr>
        <w:rPr>
          <w:rFonts w:ascii="Arial" w:hAnsi="Arial" w:cs="Arial"/>
          <w:sz w:val="24"/>
          <w:szCs w:val="24"/>
        </w:rPr>
      </w:pPr>
    </w:p>
    <w:p w14:paraId="65460436" w14:textId="77777777" w:rsidR="000241BA" w:rsidRPr="00AC4A15" w:rsidRDefault="000241BA" w:rsidP="002F1ED4">
      <w:pPr>
        <w:rPr>
          <w:rFonts w:ascii="Arial" w:hAnsi="Arial" w:cs="Arial"/>
          <w:sz w:val="24"/>
          <w:szCs w:val="24"/>
        </w:rPr>
      </w:pPr>
    </w:p>
    <w:p w14:paraId="27A72389" w14:textId="2FED493A" w:rsidR="002F1ED4" w:rsidRPr="00AC4A15" w:rsidRDefault="002F1ED4" w:rsidP="002F1ED4">
      <w:pPr>
        <w:rPr>
          <w:rFonts w:ascii="Arial" w:hAnsi="Arial" w:cs="Arial"/>
          <w:sz w:val="24"/>
          <w:szCs w:val="24"/>
        </w:rPr>
      </w:pPr>
    </w:p>
    <w:p w14:paraId="3D1EF04A" w14:textId="66F525E4" w:rsidR="00AD51E2" w:rsidRPr="00AC4A15" w:rsidRDefault="00AD51E2" w:rsidP="002F1ED4">
      <w:pPr>
        <w:rPr>
          <w:rFonts w:ascii="Arial" w:hAnsi="Arial" w:cs="Arial"/>
          <w:sz w:val="24"/>
          <w:szCs w:val="24"/>
        </w:rPr>
      </w:pPr>
    </w:p>
    <w:p w14:paraId="0F155359" w14:textId="3E1B343B" w:rsidR="00430545" w:rsidRPr="00AC4A15" w:rsidRDefault="00544337" w:rsidP="00430545">
      <w:pPr>
        <w:pStyle w:val="ArialNadpis1"/>
      </w:pPr>
      <w:bookmarkStart w:id="0" w:name="_Toc56934514"/>
      <w:bookmarkStart w:id="1" w:name="_Toc119327090"/>
      <w:r>
        <w:lastRenderedPageBreak/>
        <w:t>T</w:t>
      </w:r>
      <w:r w:rsidR="002A3F46">
        <w:t>ECHNICKÁ ZPRÁVA</w:t>
      </w:r>
      <w:bookmarkEnd w:id="0"/>
      <w:bookmarkEnd w:id="1"/>
    </w:p>
    <w:p w14:paraId="402B395A" w14:textId="3DBC03C4" w:rsidR="00430545" w:rsidRPr="00AC4A15" w:rsidRDefault="002A3F46" w:rsidP="00430545">
      <w:pPr>
        <w:pStyle w:val="Arialnadpis2"/>
      </w:pPr>
      <w:bookmarkStart w:id="2" w:name="_Toc119327091"/>
      <w:r>
        <w:t>Identifikační údaje, popis objektu</w:t>
      </w:r>
      <w:bookmarkEnd w:id="2"/>
    </w:p>
    <w:p w14:paraId="6EC1602A" w14:textId="77777777" w:rsidR="00430545" w:rsidRPr="00AC4A15" w:rsidRDefault="00430545" w:rsidP="00430545">
      <w:pPr>
        <w:spacing w:line="360" w:lineRule="auto"/>
        <w:rPr>
          <w:rFonts w:ascii="Arial" w:hAnsi="Arial" w:cs="Arial"/>
          <w:sz w:val="22"/>
          <w:szCs w:val="22"/>
        </w:rPr>
      </w:pPr>
    </w:p>
    <w:p w14:paraId="27A7238B" w14:textId="3DA96E59" w:rsidR="00710B18" w:rsidRDefault="00710B18" w:rsidP="002B148C">
      <w:pPr>
        <w:spacing w:line="360" w:lineRule="auto"/>
        <w:ind w:left="2880" w:hanging="2880"/>
        <w:rPr>
          <w:rFonts w:ascii="Arial" w:hAnsi="Arial" w:cs="Arial"/>
          <w:sz w:val="22"/>
          <w:szCs w:val="22"/>
        </w:rPr>
      </w:pPr>
      <w:r w:rsidRPr="00AC4A15">
        <w:rPr>
          <w:rFonts w:ascii="Arial" w:hAnsi="Arial" w:cs="Arial"/>
          <w:sz w:val="22"/>
          <w:szCs w:val="22"/>
        </w:rPr>
        <w:t>Název akce:</w:t>
      </w:r>
      <w:r w:rsidRPr="00AC4A15">
        <w:rPr>
          <w:rFonts w:ascii="Arial" w:hAnsi="Arial" w:cs="Arial"/>
          <w:sz w:val="22"/>
          <w:szCs w:val="22"/>
        </w:rPr>
        <w:tab/>
      </w:r>
      <w:r w:rsidR="004934D2" w:rsidRPr="004934D2">
        <w:rPr>
          <w:rFonts w:ascii="Arial" w:hAnsi="Arial" w:cs="Arial"/>
          <w:bCs/>
          <w:sz w:val="22"/>
          <w:szCs w:val="22"/>
        </w:rPr>
        <w:t>SÚS Moravský Krumlov – novostavba skladovacích boxů posypového materiálu</w:t>
      </w:r>
    </w:p>
    <w:p w14:paraId="27A7238C" w14:textId="40F248CF" w:rsidR="00710B18" w:rsidRPr="00AC4A15" w:rsidRDefault="00F61F54" w:rsidP="00710B18">
      <w:pPr>
        <w:spacing w:line="360" w:lineRule="auto"/>
        <w:rPr>
          <w:rFonts w:ascii="Arial" w:hAnsi="Arial" w:cs="Arial"/>
          <w:sz w:val="22"/>
          <w:szCs w:val="22"/>
        </w:rPr>
      </w:pPr>
      <w:r w:rsidRPr="00AC4A15">
        <w:rPr>
          <w:rFonts w:ascii="Arial" w:hAnsi="Arial" w:cs="Arial"/>
          <w:sz w:val="22"/>
          <w:szCs w:val="22"/>
        </w:rPr>
        <w:t>Název souboru:</w:t>
      </w:r>
      <w:r w:rsidRPr="00AC4A15">
        <w:rPr>
          <w:rFonts w:ascii="Arial" w:hAnsi="Arial" w:cs="Arial"/>
          <w:sz w:val="22"/>
          <w:szCs w:val="22"/>
        </w:rPr>
        <w:tab/>
      </w:r>
      <w:r w:rsidRPr="00AC4A15">
        <w:rPr>
          <w:rFonts w:ascii="Arial" w:hAnsi="Arial" w:cs="Arial"/>
          <w:sz w:val="22"/>
          <w:szCs w:val="22"/>
        </w:rPr>
        <w:tab/>
      </w:r>
      <w:r w:rsidR="00056EED">
        <w:rPr>
          <w:rFonts w:ascii="Arial" w:hAnsi="Arial" w:cs="Arial"/>
          <w:sz w:val="22"/>
          <w:szCs w:val="22"/>
        </w:rPr>
        <w:t>Architektonicko-stavební část</w:t>
      </w:r>
    </w:p>
    <w:p w14:paraId="22F7A222" w14:textId="4ED4FF2F" w:rsidR="002B148C" w:rsidRPr="00AC4A15" w:rsidRDefault="002B148C" w:rsidP="002B148C">
      <w:pPr>
        <w:spacing w:line="360" w:lineRule="auto"/>
        <w:rPr>
          <w:rFonts w:ascii="Arial" w:hAnsi="Arial" w:cs="Arial"/>
          <w:sz w:val="22"/>
          <w:szCs w:val="22"/>
        </w:rPr>
      </w:pPr>
      <w:r w:rsidRPr="00AC4A15">
        <w:rPr>
          <w:rFonts w:ascii="Arial" w:hAnsi="Arial" w:cs="Arial"/>
          <w:sz w:val="22"/>
          <w:szCs w:val="22"/>
        </w:rPr>
        <w:t>Stupeň:</w:t>
      </w:r>
      <w:r w:rsidRPr="00AC4A15">
        <w:rPr>
          <w:rFonts w:ascii="Arial" w:hAnsi="Arial" w:cs="Arial"/>
          <w:sz w:val="22"/>
          <w:szCs w:val="22"/>
        </w:rPr>
        <w:tab/>
      </w:r>
      <w:r w:rsidRPr="00AC4A15">
        <w:rPr>
          <w:rFonts w:ascii="Arial" w:hAnsi="Arial" w:cs="Arial"/>
          <w:sz w:val="22"/>
          <w:szCs w:val="22"/>
        </w:rPr>
        <w:tab/>
      </w:r>
      <w:r w:rsidRPr="00AC4A15">
        <w:rPr>
          <w:rFonts w:ascii="Arial" w:hAnsi="Arial" w:cs="Arial"/>
          <w:sz w:val="22"/>
          <w:szCs w:val="22"/>
        </w:rPr>
        <w:tab/>
        <w:t xml:space="preserve">Dokumentace pro </w:t>
      </w:r>
      <w:r w:rsidR="00B52907">
        <w:rPr>
          <w:rFonts w:ascii="Arial" w:hAnsi="Arial" w:cs="Arial"/>
          <w:sz w:val="22"/>
          <w:szCs w:val="22"/>
        </w:rPr>
        <w:t>provedení stavby</w:t>
      </w:r>
    </w:p>
    <w:p w14:paraId="27A7238D" w14:textId="5A15F066" w:rsidR="00710B18" w:rsidRPr="00AC4A15" w:rsidRDefault="00710B18" w:rsidP="00710B18">
      <w:pPr>
        <w:spacing w:line="360" w:lineRule="auto"/>
        <w:rPr>
          <w:rFonts w:ascii="Arial" w:hAnsi="Arial" w:cs="Arial"/>
          <w:color w:val="FF0000"/>
          <w:sz w:val="22"/>
          <w:szCs w:val="22"/>
        </w:rPr>
      </w:pPr>
      <w:r w:rsidRPr="00AC4A15">
        <w:rPr>
          <w:rFonts w:ascii="Arial" w:hAnsi="Arial" w:cs="Arial"/>
          <w:sz w:val="22"/>
          <w:szCs w:val="22"/>
        </w:rPr>
        <w:t>Místo stavby:</w:t>
      </w:r>
      <w:r w:rsidRPr="00AC4A15">
        <w:rPr>
          <w:rFonts w:ascii="Arial" w:hAnsi="Arial" w:cs="Arial"/>
          <w:sz w:val="22"/>
          <w:szCs w:val="22"/>
        </w:rPr>
        <w:tab/>
      </w:r>
      <w:r w:rsidRPr="00AC4A15">
        <w:rPr>
          <w:rFonts w:ascii="Arial" w:hAnsi="Arial" w:cs="Arial"/>
          <w:sz w:val="22"/>
          <w:szCs w:val="22"/>
        </w:rPr>
        <w:tab/>
      </w:r>
      <w:r w:rsidRPr="00AC4A15">
        <w:rPr>
          <w:rFonts w:ascii="Arial" w:hAnsi="Arial" w:cs="Arial"/>
          <w:sz w:val="22"/>
          <w:szCs w:val="22"/>
        </w:rPr>
        <w:tab/>
      </w:r>
      <w:r w:rsidR="004934D2">
        <w:rPr>
          <w:rFonts w:ascii="Arial" w:hAnsi="Arial" w:cs="Arial"/>
          <w:bCs/>
          <w:sz w:val="22"/>
          <w:szCs w:val="22"/>
        </w:rPr>
        <w:t xml:space="preserve">areál SUS </w:t>
      </w:r>
      <w:proofErr w:type="gramStart"/>
      <w:r w:rsidR="004934D2">
        <w:rPr>
          <w:rFonts w:ascii="Arial" w:hAnsi="Arial" w:cs="Arial"/>
          <w:bCs/>
          <w:sz w:val="22"/>
          <w:szCs w:val="22"/>
        </w:rPr>
        <w:t>M.K.</w:t>
      </w:r>
      <w:proofErr w:type="gramEnd"/>
      <w:r w:rsidR="004934D2">
        <w:rPr>
          <w:rFonts w:ascii="Arial" w:hAnsi="Arial" w:cs="Arial"/>
          <w:bCs/>
          <w:sz w:val="22"/>
          <w:szCs w:val="22"/>
        </w:rPr>
        <w:t>, Znojemská 223, Moravský Krumlov</w:t>
      </w:r>
    </w:p>
    <w:p w14:paraId="73284702" w14:textId="5C72A977" w:rsidR="004934D2" w:rsidRPr="004934D2" w:rsidRDefault="00710B18" w:rsidP="004934D2">
      <w:pPr>
        <w:spacing w:line="360" w:lineRule="auto"/>
        <w:ind w:left="2880" w:hanging="2880"/>
        <w:rPr>
          <w:rFonts w:ascii="Arial" w:hAnsi="Arial" w:cs="Arial"/>
          <w:sz w:val="22"/>
          <w:szCs w:val="22"/>
        </w:rPr>
      </w:pPr>
      <w:r w:rsidRPr="00CC56ED">
        <w:rPr>
          <w:rFonts w:ascii="Arial" w:hAnsi="Arial" w:cs="Arial"/>
          <w:sz w:val="22"/>
          <w:szCs w:val="22"/>
        </w:rPr>
        <w:t>Investor:</w:t>
      </w:r>
      <w:r w:rsidRPr="00CC56ED">
        <w:rPr>
          <w:rFonts w:ascii="Arial" w:hAnsi="Arial" w:cs="Arial"/>
          <w:sz w:val="22"/>
          <w:szCs w:val="22"/>
        </w:rPr>
        <w:tab/>
      </w:r>
      <w:bookmarkStart w:id="3" w:name="_Hlk106127544"/>
      <w:r w:rsidR="004934D2" w:rsidRPr="004934D2">
        <w:rPr>
          <w:rFonts w:ascii="Arial" w:hAnsi="Arial" w:cs="Arial"/>
          <w:sz w:val="22"/>
          <w:szCs w:val="22"/>
        </w:rPr>
        <w:t>Správa a údržba silnic Jihomoravského kraje, příspěvková organizace kraje, Žerotínovo nám. 449/3, Veveří 602 00 Brno</w:t>
      </w:r>
    </w:p>
    <w:bookmarkEnd w:id="3"/>
    <w:p w14:paraId="5B9DB2BC" w14:textId="154F1E7E" w:rsidR="004934D2" w:rsidRPr="004934D2" w:rsidRDefault="004934D2" w:rsidP="004934D2">
      <w:pPr>
        <w:outlineLvl w:val="0"/>
        <w:rPr>
          <w:rFonts w:ascii="Arial" w:hAnsi="Arial" w:cs="Arial"/>
          <w:color w:val="000000"/>
          <w:sz w:val="22"/>
          <w:szCs w:val="22"/>
          <w:shd w:val="clear" w:color="auto" w:fill="FFFFFF"/>
        </w:rPr>
      </w:pPr>
      <w:r w:rsidRPr="004934D2">
        <w:rPr>
          <w:rFonts w:ascii="Arial" w:hAnsi="Arial" w:cs="Arial"/>
          <w:color w:val="000000"/>
          <w:sz w:val="22"/>
          <w:szCs w:val="22"/>
          <w:shd w:val="clear" w:color="auto" w:fill="FFFFFF"/>
        </w:rPr>
        <w:t>Zodpovědný projektant:</w:t>
      </w:r>
      <w:r w:rsidRPr="004934D2">
        <w:rPr>
          <w:rFonts w:ascii="Arial" w:hAnsi="Arial" w:cs="Arial"/>
          <w:color w:val="000000"/>
          <w:sz w:val="22"/>
          <w:szCs w:val="22"/>
          <w:shd w:val="clear" w:color="auto" w:fill="FFFFFF"/>
        </w:rPr>
        <w:tab/>
        <w:t>Ing. Aleš Čeleda, AC-projekt, Dobšická 12, Znojmo</w:t>
      </w:r>
    </w:p>
    <w:p w14:paraId="4BDEC4E4" w14:textId="77777777" w:rsidR="004934D2" w:rsidRPr="004934D2" w:rsidRDefault="004934D2" w:rsidP="004934D2">
      <w:pPr>
        <w:ind w:left="2160" w:firstLine="720"/>
        <w:outlineLvl w:val="0"/>
        <w:rPr>
          <w:rFonts w:ascii="Arial" w:hAnsi="Arial" w:cs="Arial"/>
          <w:bCs/>
          <w:sz w:val="22"/>
          <w:szCs w:val="22"/>
        </w:rPr>
      </w:pPr>
      <w:r w:rsidRPr="004934D2">
        <w:rPr>
          <w:rFonts w:ascii="Arial" w:hAnsi="Arial" w:cs="Arial"/>
          <w:color w:val="000000"/>
          <w:sz w:val="22"/>
          <w:szCs w:val="22"/>
          <w:shd w:val="clear" w:color="auto" w:fill="FFFFFF"/>
        </w:rPr>
        <w:t>ČKAIT:</w:t>
      </w:r>
      <w:r w:rsidRPr="004934D2">
        <w:rPr>
          <w:rFonts w:ascii="Arial" w:hAnsi="Arial" w:cs="Arial"/>
          <w:color w:val="000000"/>
          <w:sz w:val="22"/>
          <w:szCs w:val="22"/>
          <w:shd w:val="clear" w:color="auto" w:fill="FFFFFF"/>
        </w:rPr>
        <w:tab/>
        <w:t xml:space="preserve"> 1001007</w:t>
      </w:r>
    </w:p>
    <w:p w14:paraId="3C343C90" w14:textId="77777777" w:rsidR="004934D2" w:rsidRPr="004934D2" w:rsidRDefault="004934D2" w:rsidP="004934D2">
      <w:pPr>
        <w:outlineLvl w:val="0"/>
        <w:rPr>
          <w:rFonts w:ascii="Arial" w:hAnsi="Arial" w:cs="Arial"/>
          <w:bCs/>
          <w:sz w:val="22"/>
          <w:szCs w:val="22"/>
        </w:rPr>
      </w:pPr>
    </w:p>
    <w:p w14:paraId="2D8DCC74" w14:textId="36045D75" w:rsidR="004934D2" w:rsidRPr="004934D2" w:rsidRDefault="004934D2" w:rsidP="004934D2">
      <w:pPr>
        <w:outlineLvl w:val="0"/>
        <w:rPr>
          <w:rFonts w:ascii="Arial" w:hAnsi="Arial" w:cs="Arial"/>
          <w:color w:val="000000"/>
          <w:sz w:val="22"/>
          <w:szCs w:val="22"/>
          <w:shd w:val="clear" w:color="auto" w:fill="FFFFFF"/>
        </w:rPr>
      </w:pPr>
      <w:r w:rsidRPr="004934D2">
        <w:rPr>
          <w:rFonts w:ascii="Arial" w:hAnsi="Arial" w:cs="Arial"/>
          <w:bCs/>
          <w:sz w:val="22"/>
          <w:szCs w:val="22"/>
        </w:rPr>
        <w:t>Vypracoval:</w:t>
      </w:r>
      <w:r w:rsidRPr="004934D2">
        <w:rPr>
          <w:rFonts w:ascii="Arial" w:hAnsi="Arial" w:cs="Arial"/>
          <w:bCs/>
          <w:sz w:val="22"/>
          <w:szCs w:val="22"/>
        </w:rPr>
        <w:tab/>
      </w:r>
      <w:r w:rsidRPr="004934D2">
        <w:rPr>
          <w:rFonts w:ascii="Arial" w:hAnsi="Arial" w:cs="Arial"/>
          <w:bCs/>
          <w:sz w:val="22"/>
          <w:szCs w:val="22"/>
        </w:rPr>
        <w:tab/>
      </w:r>
      <w:r w:rsidRPr="004934D2">
        <w:rPr>
          <w:rFonts w:ascii="Arial" w:hAnsi="Arial" w:cs="Arial"/>
          <w:bCs/>
          <w:sz w:val="22"/>
          <w:szCs w:val="22"/>
        </w:rPr>
        <w:tab/>
        <w:t xml:space="preserve">Ing. Jan Holoubek, </w:t>
      </w:r>
      <w:r w:rsidRPr="004934D2">
        <w:rPr>
          <w:rFonts w:ascii="Arial" w:hAnsi="Arial" w:cs="Arial"/>
          <w:color w:val="000000"/>
          <w:sz w:val="22"/>
          <w:szCs w:val="22"/>
          <w:shd w:val="clear" w:color="auto" w:fill="FFFFFF"/>
        </w:rPr>
        <w:t>AC-projekt, Dobšická 12, Znojmo</w:t>
      </w:r>
    </w:p>
    <w:p w14:paraId="0485DBEF" w14:textId="140CE939" w:rsidR="00D71773" w:rsidRPr="00AC4A15" w:rsidRDefault="00D71773" w:rsidP="002F1ED4">
      <w:pPr>
        <w:spacing w:before="120"/>
        <w:rPr>
          <w:rFonts w:ascii="Arial" w:hAnsi="Arial" w:cs="Arial"/>
          <w:sz w:val="24"/>
          <w:szCs w:val="24"/>
        </w:rPr>
      </w:pPr>
    </w:p>
    <w:p w14:paraId="2E3B18A3" w14:textId="77777777" w:rsidR="00B80611" w:rsidRPr="00AC4A15" w:rsidRDefault="00B80611" w:rsidP="00B80611">
      <w:pPr>
        <w:pStyle w:val="Arialnadpis2"/>
      </w:pPr>
      <w:bookmarkStart w:id="4" w:name="_Toc525715037"/>
      <w:bookmarkStart w:id="5" w:name="_Toc56934516"/>
      <w:bookmarkStart w:id="6" w:name="_Toc119327092"/>
      <w:r w:rsidRPr="00AC4A15">
        <w:t>Použité podklady</w:t>
      </w:r>
      <w:bookmarkEnd w:id="4"/>
      <w:bookmarkEnd w:id="5"/>
      <w:bookmarkEnd w:id="6"/>
    </w:p>
    <w:p w14:paraId="2FE4AC50" w14:textId="4B324757" w:rsidR="0012597E" w:rsidRPr="0012597E" w:rsidRDefault="006C39B8" w:rsidP="0012597E">
      <w:pPr>
        <w:pStyle w:val="arialnadpis3"/>
        <w:rPr>
          <w:rFonts w:eastAsiaTheme="minorEastAsia"/>
        </w:rPr>
      </w:pPr>
      <w:bookmarkStart w:id="7" w:name="_Toc119327093"/>
      <w:r>
        <w:t>Projekty, studie, průzkumy</w:t>
      </w:r>
      <w:r w:rsidR="0012597E">
        <w:t>:</w:t>
      </w:r>
      <w:bookmarkEnd w:id="7"/>
    </w:p>
    <w:p w14:paraId="495BEA71" w14:textId="77777777" w:rsidR="00663E84" w:rsidRPr="00AC4A15" w:rsidRDefault="00663E84" w:rsidP="00663E84">
      <w:pPr>
        <w:widowControl/>
        <w:numPr>
          <w:ilvl w:val="0"/>
          <w:numId w:val="4"/>
        </w:numPr>
        <w:tabs>
          <w:tab w:val="left" w:pos="567"/>
        </w:tabs>
        <w:overflowPunct/>
        <w:autoSpaceDE/>
        <w:autoSpaceDN/>
        <w:adjustRightInd/>
        <w:spacing w:line="276" w:lineRule="auto"/>
        <w:jc w:val="both"/>
        <w:rPr>
          <w:rFonts w:ascii="Arial" w:hAnsi="Arial" w:cs="Arial"/>
        </w:rPr>
      </w:pPr>
      <w:r>
        <w:rPr>
          <w:rFonts w:ascii="Arial" w:hAnsi="Arial" w:cs="Arial"/>
        </w:rPr>
        <w:t xml:space="preserve">Koordinační schůzky a jednání. </w:t>
      </w:r>
      <w:hyperlink r:id="rId8">
        <w:r w:rsidRPr="00AC4A15">
          <w:rPr>
            <w:rFonts w:ascii="Arial" w:eastAsia="MS Mincho" w:hAnsi="Arial" w:cs="Arial"/>
            <w:vanish/>
            <w:webHidden/>
            <w:color w:val="00000A"/>
          </w:rPr>
          <w:t>www.snehovamapa.cz</w:t>
        </w:r>
      </w:hyperlink>
    </w:p>
    <w:p w14:paraId="60FA4B43" w14:textId="60CCC2F3" w:rsidR="00AC4A15" w:rsidRDefault="00AC4A15" w:rsidP="00AC4A15">
      <w:pPr>
        <w:widowControl/>
        <w:tabs>
          <w:tab w:val="left" w:pos="567"/>
        </w:tabs>
        <w:overflowPunct/>
        <w:autoSpaceDE/>
        <w:autoSpaceDN/>
        <w:adjustRightInd/>
        <w:jc w:val="both"/>
        <w:rPr>
          <w:rFonts w:ascii="Arial" w:hAnsi="Arial" w:cs="Arial"/>
        </w:rPr>
      </w:pPr>
    </w:p>
    <w:p w14:paraId="280E006C" w14:textId="77777777" w:rsidR="0012597E" w:rsidRPr="0012597E" w:rsidRDefault="0012597E" w:rsidP="0012597E">
      <w:pPr>
        <w:pStyle w:val="arialnadpis3"/>
      </w:pPr>
      <w:bookmarkStart w:id="8" w:name="_Toc453776674"/>
      <w:bookmarkStart w:id="9" w:name="_Toc453781561"/>
      <w:bookmarkStart w:id="10" w:name="_Toc475293220"/>
      <w:bookmarkStart w:id="11" w:name="_Toc492564794"/>
      <w:bookmarkStart w:id="12" w:name="_Toc119327094"/>
      <w:bookmarkStart w:id="13" w:name="_Toc119143200"/>
      <w:bookmarkStart w:id="14" w:name="_Toc262054036"/>
      <w:r w:rsidRPr="0012597E">
        <w:t>Zákony a vyhlášky</w:t>
      </w:r>
      <w:bookmarkEnd w:id="8"/>
      <w:bookmarkEnd w:id="9"/>
      <w:bookmarkEnd w:id="10"/>
      <w:bookmarkEnd w:id="11"/>
      <w:bookmarkEnd w:id="12"/>
      <w:r w:rsidRPr="0012597E">
        <w:t xml:space="preserve"> </w:t>
      </w:r>
    </w:p>
    <w:p w14:paraId="3C32EACE" w14:textId="77777777" w:rsidR="0012597E" w:rsidRPr="0012597E" w:rsidRDefault="0012597E" w:rsidP="0012597E">
      <w:pPr>
        <w:widowControl/>
        <w:tabs>
          <w:tab w:val="left" w:pos="567"/>
        </w:tabs>
        <w:overflowPunct/>
        <w:autoSpaceDE/>
        <w:autoSpaceDN/>
        <w:adjustRightInd/>
        <w:jc w:val="both"/>
        <w:rPr>
          <w:rFonts w:ascii="Arial" w:hAnsi="Arial" w:cs="Arial"/>
        </w:rPr>
      </w:pPr>
    </w:p>
    <w:p w14:paraId="0866A3D3" w14:textId="77777777" w:rsidR="0012597E" w:rsidRPr="0012597E" w:rsidRDefault="0012597E" w:rsidP="00833A4F">
      <w:pPr>
        <w:widowControl/>
        <w:numPr>
          <w:ilvl w:val="0"/>
          <w:numId w:val="6"/>
        </w:numPr>
        <w:tabs>
          <w:tab w:val="left" w:pos="567"/>
        </w:tabs>
        <w:overflowPunct/>
        <w:autoSpaceDE/>
        <w:autoSpaceDN/>
        <w:adjustRightInd/>
        <w:jc w:val="both"/>
        <w:rPr>
          <w:rFonts w:ascii="Arial" w:hAnsi="Arial" w:cs="Arial"/>
        </w:rPr>
      </w:pPr>
      <w:r w:rsidRPr="0012597E">
        <w:rPr>
          <w:rFonts w:ascii="Arial" w:hAnsi="Arial" w:cs="Arial"/>
        </w:rPr>
        <w:t>Zákon č.183/2006 Sb., O územním plánování a stavebním řádu (stavební zákon) ve znění pozdějších novel a předpisů.</w:t>
      </w:r>
    </w:p>
    <w:p w14:paraId="64A797F6" w14:textId="77777777" w:rsidR="0012597E" w:rsidRPr="0012597E" w:rsidRDefault="0012597E" w:rsidP="00833A4F">
      <w:pPr>
        <w:widowControl/>
        <w:numPr>
          <w:ilvl w:val="0"/>
          <w:numId w:val="6"/>
        </w:numPr>
        <w:tabs>
          <w:tab w:val="left" w:pos="567"/>
        </w:tabs>
        <w:overflowPunct/>
        <w:autoSpaceDE/>
        <w:autoSpaceDN/>
        <w:adjustRightInd/>
        <w:jc w:val="both"/>
        <w:rPr>
          <w:rFonts w:ascii="Arial" w:hAnsi="Arial" w:cs="Arial"/>
        </w:rPr>
      </w:pPr>
      <w:r w:rsidRPr="0012597E">
        <w:rPr>
          <w:rFonts w:ascii="Arial" w:hAnsi="Arial" w:cs="Arial"/>
        </w:rPr>
        <w:t xml:space="preserve">Vyhláška 499/2006 Sb. O dokumentaci staveb </w:t>
      </w:r>
    </w:p>
    <w:p w14:paraId="0C7DAF0F" w14:textId="77777777" w:rsidR="0012597E" w:rsidRPr="0012597E" w:rsidRDefault="0012597E" w:rsidP="0012597E">
      <w:pPr>
        <w:widowControl/>
        <w:tabs>
          <w:tab w:val="left" w:pos="567"/>
        </w:tabs>
        <w:overflowPunct/>
        <w:autoSpaceDE/>
        <w:autoSpaceDN/>
        <w:adjustRightInd/>
        <w:jc w:val="both"/>
        <w:rPr>
          <w:rFonts w:ascii="Arial" w:hAnsi="Arial" w:cs="Arial"/>
          <w:lang w:val="x-none"/>
        </w:rPr>
      </w:pPr>
    </w:p>
    <w:p w14:paraId="4CB17B23" w14:textId="77777777" w:rsidR="0012597E" w:rsidRPr="0012597E" w:rsidRDefault="0012597E" w:rsidP="0012597E">
      <w:pPr>
        <w:pStyle w:val="arialnadpis3"/>
      </w:pPr>
      <w:bookmarkStart w:id="15" w:name="_Toc453776675"/>
      <w:bookmarkStart w:id="16" w:name="_Toc453781562"/>
      <w:bookmarkStart w:id="17" w:name="_Toc475293221"/>
      <w:bookmarkStart w:id="18" w:name="_Toc492564795"/>
      <w:bookmarkStart w:id="19" w:name="_Toc119327095"/>
      <w:r w:rsidRPr="0012597E">
        <w:t>Software</w:t>
      </w:r>
      <w:bookmarkEnd w:id="15"/>
      <w:bookmarkEnd w:id="16"/>
      <w:bookmarkEnd w:id="17"/>
      <w:bookmarkEnd w:id="18"/>
      <w:bookmarkEnd w:id="19"/>
      <w:r w:rsidRPr="0012597E">
        <w:t xml:space="preserve"> </w:t>
      </w:r>
    </w:p>
    <w:p w14:paraId="4FCDB964" w14:textId="77777777" w:rsidR="0012597E" w:rsidRPr="0012597E" w:rsidRDefault="0012597E" w:rsidP="0012597E">
      <w:pPr>
        <w:widowControl/>
        <w:tabs>
          <w:tab w:val="left" w:pos="567"/>
        </w:tabs>
        <w:overflowPunct/>
        <w:autoSpaceDE/>
        <w:autoSpaceDN/>
        <w:adjustRightInd/>
        <w:jc w:val="both"/>
        <w:rPr>
          <w:rFonts w:ascii="Arial" w:hAnsi="Arial" w:cs="Arial"/>
        </w:rPr>
      </w:pPr>
    </w:p>
    <w:p w14:paraId="29AFE408" w14:textId="285B57FE" w:rsidR="0012597E" w:rsidRPr="0012597E" w:rsidRDefault="0012597E" w:rsidP="00833A4F">
      <w:pPr>
        <w:widowControl/>
        <w:numPr>
          <w:ilvl w:val="0"/>
          <w:numId w:val="6"/>
        </w:numPr>
        <w:tabs>
          <w:tab w:val="left" w:pos="567"/>
        </w:tabs>
        <w:overflowPunct/>
        <w:autoSpaceDE/>
        <w:autoSpaceDN/>
        <w:adjustRightInd/>
        <w:jc w:val="both"/>
        <w:rPr>
          <w:rFonts w:ascii="Arial" w:hAnsi="Arial" w:cs="Arial"/>
          <w:lang w:val="x-none"/>
        </w:rPr>
      </w:pPr>
      <w:proofErr w:type="spellStart"/>
      <w:r>
        <w:rPr>
          <w:rFonts w:ascii="Arial" w:hAnsi="Arial" w:cs="Arial"/>
        </w:rPr>
        <w:t>Cadkon</w:t>
      </w:r>
      <w:proofErr w:type="spellEnd"/>
      <w:r>
        <w:rPr>
          <w:rFonts w:ascii="Arial" w:hAnsi="Arial" w:cs="Arial"/>
        </w:rPr>
        <w:t xml:space="preserve"> </w:t>
      </w:r>
      <w:proofErr w:type="spellStart"/>
      <w:r>
        <w:rPr>
          <w:rFonts w:ascii="Arial" w:hAnsi="Arial" w:cs="Arial"/>
        </w:rPr>
        <w:t>Arch</w:t>
      </w:r>
      <w:r w:rsidR="002B2AE3">
        <w:rPr>
          <w:rFonts w:ascii="Arial" w:hAnsi="Arial" w:cs="Arial"/>
        </w:rPr>
        <w:t>i</w:t>
      </w:r>
      <w:r>
        <w:rPr>
          <w:rFonts w:ascii="Arial" w:hAnsi="Arial" w:cs="Arial"/>
        </w:rPr>
        <w:t>tecture</w:t>
      </w:r>
      <w:proofErr w:type="spellEnd"/>
      <w:r>
        <w:rPr>
          <w:rFonts w:ascii="Arial" w:hAnsi="Arial" w:cs="Arial"/>
        </w:rPr>
        <w:t>+ 202</w:t>
      </w:r>
      <w:r w:rsidR="00663E84">
        <w:rPr>
          <w:rFonts w:ascii="Arial" w:hAnsi="Arial" w:cs="Arial"/>
        </w:rPr>
        <w:t>3</w:t>
      </w:r>
      <w:r>
        <w:rPr>
          <w:rFonts w:ascii="Arial" w:hAnsi="Arial" w:cs="Arial"/>
        </w:rPr>
        <w:t xml:space="preserve"> </w:t>
      </w:r>
      <w:r w:rsidRPr="0012597E">
        <w:rPr>
          <w:rFonts w:ascii="Arial" w:hAnsi="Arial" w:cs="Arial"/>
          <w:lang w:val="x-none"/>
        </w:rPr>
        <w:t>(formát *.</w:t>
      </w:r>
      <w:proofErr w:type="spellStart"/>
      <w:r w:rsidRPr="0012597E">
        <w:rPr>
          <w:rFonts w:ascii="Arial" w:hAnsi="Arial" w:cs="Arial"/>
          <w:lang w:val="x-none"/>
        </w:rPr>
        <w:t>dwg</w:t>
      </w:r>
      <w:proofErr w:type="spellEnd"/>
      <w:r w:rsidRPr="0012597E">
        <w:rPr>
          <w:rFonts w:ascii="Arial" w:hAnsi="Arial" w:cs="Arial"/>
          <w:lang w:val="x-none"/>
        </w:rPr>
        <w:t>)</w:t>
      </w:r>
    </w:p>
    <w:p w14:paraId="369F5AE3" w14:textId="3B191FDD" w:rsidR="0012597E" w:rsidRDefault="0012597E" w:rsidP="00833A4F">
      <w:pPr>
        <w:widowControl/>
        <w:numPr>
          <w:ilvl w:val="0"/>
          <w:numId w:val="6"/>
        </w:numPr>
        <w:tabs>
          <w:tab w:val="left" w:pos="567"/>
        </w:tabs>
        <w:overflowPunct/>
        <w:autoSpaceDE/>
        <w:autoSpaceDN/>
        <w:adjustRightInd/>
        <w:jc w:val="both"/>
        <w:rPr>
          <w:rFonts w:ascii="Arial" w:hAnsi="Arial" w:cs="Arial"/>
        </w:rPr>
      </w:pPr>
      <w:r w:rsidRPr="0012597E">
        <w:rPr>
          <w:rFonts w:ascii="Arial" w:hAnsi="Arial" w:cs="Arial"/>
        </w:rPr>
        <w:t>Kancelářské programy: Word, Excel</w:t>
      </w:r>
      <w:bookmarkEnd w:id="13"/>
      <w:bookmarkEnd w:id="14"/>
    </w:p>
    <w:p w14:paraId="2A5FBBCC" w14:textId="10186925" w:rsidR="0012597E" w:rsidRDefault="0012597E" w:rsidP="00AC4A15">
      <w:pPr>
        <w:widowControl/>
        <w:tabs>
          <w:tab w:val="left" w:pos="567"/>
        </w:tabs>
        <w:overflowPunct/>
        <w:autoSpaceDE/>
        <w:autoSpaceDN/>
        <w:adjustRightInd/>
        <w:jc w:val="both"/>
        <w:rPr>
          <w:rFonts w:ascii="Arial" w:hAnsi="Arial" w:cs="Arial"/>
        </w:rPr>
      </w:pPr>
    </w:p>
    <w:p w14:paraId="138666C4" w14:textId="12BAF461" w:rsidR="006C39B8" w:rsidRDefault="006C39B8" w:rsidP="00AC4A15">
      <w:pPr>
        <w:widowControl/>
        <w:tabs>
          <w:tab w:val="left" w:pos="567"/>
        </w:tabs>
        <w:overflowPunct/>
        <w:autoSpaceDE/>
        <w:autoSpaceDN/>
        <w:adjustRightInd/>
        <w:jc w:val="both"/>
        <w:rPr>
          <w:rFonts w:ascii="Arial" w:hAnsi="Arial" w:cs="Arial"/>
        </w:rPr>
      </w:pPr>
    </w:p>
    <w:p w14:paraId="293DDA1F" w14:textId="77777777" w:rsidR="006C39B8" w:rsidRPr="00AC4A15" w:rsidRDefault="006C39B8" w:rsidP="00AC4A15">
      <w:pPr>
        <w:widowControl/>
        <w:tabs>
          <w:tab w:val="left" w:pos="567"/>
        </w:tabs>
        <w:overflowPunct/>
        <w:autoSpaceDE/>
        <w:autoSpaceDN/>
        <w:adjustRightInd/>
        <w:jc w:val="both"/>
        <w:rPr>
          <w:rFonts w:ascii="Arial" w:hAnsi="Arial" w:cs="Arial"/>
        </w:rPr>
      </w:pPr>
    </w:p>
    <w:p w14:paraId="123F6824" w14:textId="007F91A3" w:rsidR="00AC4A15" w:rsidRPr="00AC4A15" w:rsidRDefault="006C39B8" w:rsidP="00AC4A15">
      <w:pPr>
        <w:pStyle w:val="Arialnadpis2"/>
      </w:pPr>
      <w:bookmarkStart w:id="20" w:name="_Toc119327096"/>
      <w:r>
        <w:t>Účel a popis objektu</w:t>
      </w:r>
      <w:bookmarkEnd w:id="20"/>
    </w:p>
    <w:p w14:paraId="594E40E5" w14:textId="77777777" w:rsidR="00AC4A15" w:rsidRDefault="00AC4A15" w:rsidP="00AC4A15">
      <w:pPr>
        <w:widowControl/>
        <w:tabs>
          <w:tab w:val="left" w:pos="567"/>
        </w:tabs>
        <w:overflowPunct/>
        <w:autoSpaceDE/>
        <w:autoSpaceDN/>
        <w:adjustRightInd/>
        <w:jc w:val="both"/>
        <w:rPr>
          <w:rFonts w:ascii="Arial" w:eastAsia="Times New Roman" w:hAnsi="Arial" w:cs="Arial"/>
          <w:color w:val="00000A"/>
          <w:kern w:val="0"/>
          <w:szCs w:val="24"/>
        </w:rPr>
      </w:pPr>
      <w:bookmarkStart w:id="21" w:name="_Hlk58771101"/>
      <w:bookmarkStart w:id="22" w:name="_Hlk526111140"/>
    </w:p>
    <w:p w14:paraId="6DD873B9" w14:textId="4EBAAB68" w:rsidR="004934D2" w:rsidRPr="004934D2" w:rsidRDefault="004934D2" w:rsidP="004934D2">
      <w:pPr>
        <w:spacing w:before="120" w:line="276" w:lineRule="auto"/>
        <w:ind w:firstLine="720"/>
        <w:rPr>
          <w:rFonts w:ascii="Arial" w:hAnsi="Arial" w:cs="Arial"/>
          <w:bCs/>
        </w:rPr>
      </w:pPr>
      <w:bookmarkStart w:id="23" w:name="_Hlk106641047"/>
      <w:r w:rsidRPr="004934D2">
        <w:rPr>
          <w:rFonts w:ascii="Arial" w:hAnsi="Arial" w:cs="Arial"/>
          <w:bCs/>
        </w:rPr>
        <w:t xml:space="preserve">Předmětem dokumentace je novostavba skladovacích boxů posypového materiálu, která si vyžádá odstranění stávajícího dožilého skladového objektu, na Znojemské ulici v Moravském Krumlově v rozsahu pro </w:t>
      </w:r>
      <w:r w:rsidR="00B52907">
        <w:rPr>
          <w:rFonts w:ascii="Arial" w:hAnsi="Arial" w:cs="Arial"/>
          <w:bCs/>
        </w:rPr>
        <w:t>provedení</w:t>
      </w:r>
      <w:bookmarkStart w:id="24" w:name="_GoBack"/>
      <w:bookmarkEnd w:id="24"/>
      <w:r w:rsidRPr="004934D2">
        <w:rPr>
          <w:rFonts w:ascii="Arial" w:hAnsi="Arial" w:cs="Arial"/>
          <w:bCs/>
        </w:rPr>
        <w:t xml:space="preserve"> stavby. </w:t>
      </w:r>
    </w:p>
    <w:p w14:paraId="23CD49BC" w14:textId="2F4EDC91" w:rsidR="00663E84" w:rsidRPr="00663E84" w:rsidRDefault="000E4064" w:rsidP="00663E84">
      <w:pPr>
        <w:spacing w:before="120" w:line="276" w:lineRule="auto"/>
        <w:ind w:firstLine="720"/>
        <w:rPr>
          <w:rFonts w:ascii="Arial" w:hAnsi="Arial" w:cs="Arial"/>
        </w:rPr>
      </w:pPr>
      <w:proofErr w:type="spellStart"/>
      <w:r>
        <w:rPr>
          <w:rFonts w:ascii="Arial" w:hAnsi="Arial" w:cs="Arial"/>
        </w:rPr>
        <w:t>Nápojná</w:t>
      </w:r>
      <w:proofErr w:type="spellEnd"/>
      <w:r>
        <w:rPr>
          <w:rFonts w:ascii="Arial" w:hAnsi="Arial" w:cs="Arial"/>
        </w:rPr>
        <w:t xml:space="preserve"> místa technické a dopravní infrastruk</w:t>
      </w:r>
      <w:r w:rsidR="004934D2">
        <w:rPr>
          <w:rFonts w:ascii="Arial" w:hAnsi="Arial" w:cs="Arial"/>
        </w:rPr>
        <w:t xml:space="preserve">tury budou ponechána stávající, samotný objekt nebude napojen na žádné sítě technické infrastruktury. Příjezd k objektu bude zajištěn po stávajících </w:t>
      </w:r>
      <w:proofErr w:type="spellStart"/>
      <w:r w:rsidR="004934D2">
        <w:rPr>
          <w:rFonts w:ascii="Arial" w:hAnsi="Arial" w:cs="Arial"/>
        </w:rPr>
        <w:t>vnitroareálových</w:t>
      </w:r>
      <w:proofErr w:type="spellEnd"/>
      <w:r w:rsidR="004934D2">
        <w:rPr>
          <w:rFonts w:ascii="Arial" w:hAnsi="Arial" w:cs="Arial"/>
        </w:rPr>
        <w:t xml:space="preserve"> komunikacích. </w:t>
      </w:r>
    </w:p>
    <w:bookmarkEnd w:id="21"/>
    <w:bookmarkEnd w:id="23"/>
    <w:p w14:paraId="188291BD" w14:textId="7F7063BD" w:rsidR="004934D2" w:rsidRPr="004934D2" w:rsidRDefault="004934D2" w:rsidP="004934D2">
      <w:pPr>
        <w:widowControl/>
        <w:tabs>
          <w:tab w:val="left" w:pos="567"/>
        </w:tabs>
        <w:overflowPunct/>
        <w:autoSpaceDE/>
        <w:autoSpaceDN/>
        <w:adjustRightInd/>
        <w:jc w:val="both"/>
        <w:rPr>
          <w:rFonts w:ascii="Arial" w:hAnsi="Arial" w:cs="Arial"/>
          <w:bCs/>
        </w:rPr>
      </w:pPr>
      <w:r>
        <w:rPr>
          <w:rFonts w:ascii="Arial" w:hAnsi="Arial" w:cs="Arial"/>
          <w:bCs/>
        </w:rPr>
        <w:lastRenderedPageBreak/>
        <w:tab/>
      </w:r>
      <w:r w:rsidRPr="004934D2">
        <w:rPr>
          <w:rFonts w:ascii="Arial" w:hAnsi="Arial" w:cs="Arial"/>
          <w:bCs/>
        </w:rPr>
        <w:t>Odstraňovaný objekt spočívá na obdélníkovém půdoryse o celkových opsaných rozměrech 20,08 x 8,12 m a je konstrukčně řešen jako podélný jednotraktový vyzdívaný objekt se zastřešením sedlovou střechou s vaznicovým krovovým systémem. Stáří objektu je cca 80 let. Jelikož objekt kapacitně již nevyhovuje potřebám investora, a s přihlédnutím k jeho špatnému stavebně-technickému a statickému stavu, bylo rozhodnuto o odstranění tohoto objektu jako celku.</w:t>
      </w:r>
    </w:p>
    <w:p w14:paraId="641DC7E4" w14:textId="3ACB692E" w:rsidR="004934D2" w:rsidRPr="004934D2" w:rsidRDefault="004934D2" w:rsidP="004934D2">
      <w:pPr>
        <w:widowControl/>
        <w:tabs>
          <w:tab w:val="left" w:pos="567"/>
        </w:tabs>
        <w:overflowPunct/>
        <w:autoSpaceDE/>
        <w:autoSpaceDN/>
        <w:adjustRightInd/>
        <w:jc w:val="both"/>
        <w:rPr>
          <w:rFonts w:ascii="Arial" w:hAnsi="Arial" w:cs="Arial"/>
          <w:bCs/>
        </w:rPr>
      </w:pPr>
      <w:r>
        <w:rPr>
          <w:rFonts w:ascii="Arial" w:hAnsi="Arial" w:cs="Arial"/>
          <w:bCs/>
        </w:rPr>
        <w:tab/>
      </w:r>
      <w:r w:rsidRPr="004934D2">
        <w:rPr>
          <w:rFonts w:ascii="Arial" w:hAnsi="Arial" w:cs="Arial"/>
          <w:bCs/>
        </w:rPr>
        <w:t xml:space="preserve">Skladové boxy jsou navrženy z montovaných dílců s prostého betonu, které jsou vzájemně </w:t>
      </w:r>
      <w:proofErr w:type="spellStart"/>
      <w:r w:rsidRPr="004934D2">
        <w:rPr>
          <w:rFonts w:ascii="Arial" w:hAnsi="Arial" w:cs="Arial"/>
          <w:bCs/>
        </w:rPr>
        <w:t>prokotveny</w:t>
      </w:r>
      <w:proofErr w:type="spellEnd"/>
      <w:r w:rsidRPr="004934D2">
        <w:rPr>
          <w:rFonts w:ascii="Arial" w:hAnsi="Arial" w:cs="Arial"/>
          <w:bCs/>
        </w:rPr>
        <w:t xml:space="preserve"> spínacími tyčemi (typový vzor. </w:t>
      </w:r>
      <w:proofErr w:type="spellStart"/>
      <w:r w:rsidRPr="004934D2">
        <w:rPr>
          <w:rFonts w:ascii="Arial" w:hAnsi="Arial" w:cs="Arial"/>
          <w:bCs/>
        </w:rPr>
        <w:t>Reider</w:t>
      </w:r>
      <w:proofErr w:type="spellEnd"/>
      <w:r w:rsidRPr="004934D2">
        <w:rPr>
          <w:rFonts w:ascii="Arial" w:hAnsi="Arial" w:cs="Arial"/>
          <w:bCs/>
        </w:rPr>
        <w:t xml:space="preserve">-Bloc systém). Dílce budou vyskládány do max. výšky 3,60 m a budou dispozičně vytvářet čtyři skladovací boxy. Dílce budou bez další povrchové úpravy, tzn. z pohledového betonu. Zastřešení boxů bude pomocí pultové střechy s ocelovým vaznicovým systémem, podporovaným vzájemně zavětrovanými ocel. </w:t>
      </w:r>
      <w:proofErr w:type="gramStart"/>
      <w:r w:rsidRPr="004934D2">
        <w:rPr>
          <w:rFonts w:ascii="Arial" w:hAnsi="Arial" w:cs="Arial"/>
          <w:bCs/>
        </w:rPr>
        <w:t>sloupky</w:t>
      </w:r>
      <w:proofErr w:type="gramEnd"/>
      <w:r w:rsidRPr="004934D2">
        <w:rPr>
          <w:rFonts w:ascii="Arial" w:hAnsi="Arial" w:cs="Arial"/>
          <w:bCs/>
        </w:rPr>
        <w:t xml:space="preserve">, se střešní krytinou z trapézového plechu v šedé barvě. </w:t>
      </w:r>
      <w:proofErr w:type="spellStart"/>
      <w:r w:rsidRPr="004934D2">
        <w:rPr>
          <w:rFonts w:ascii="Arial" w:hAnsi="Arial" w:cs="Arial"/>
          <w:bCs/>
        </w:rPr>
        <w:t>Pochozí</w:t>
      </w:r>
      <w:proofErr w:type="spellEnd"/>
      <w:r w:rsidRPr="004934D2">
        <w:rPr>
          <w:rFonts w:ascii="Arial" w:hAnsi="Arial" w:cs="Arial"/>
          <w:bCs/>
        </w:rPr>
        <w:t xml:space="preserve"> povrch boxů bude tvořen </w:t>
      </w:r>
      <w:proofErr w:type="spellStart"/>
      <w:r w:rsidRPr="004934D2">
        <w:rPr>
          <w:rFonts w:ascii="Arial" w:hAnsi="Arial" w:cs="Arial"/>
          <w:bCs/>
        </w:rPr>
        <w:t>asf</w:t>
      </w:r>
      <w:proofErr w:type="spellEnd"/>
      <w:r w:rsidRPr="004934D2">
        <w:rPr>
          <w:rFonts w:ascii="Arial" w:hAnsi="Arial" w:cs="Arial"/>
          <w:bCs/>
        </w:rPr>
        <w:t>. betonem.</w:t>
      </w:r>
    </w:p>
    <w:p w14:paraId="0A64F8FC" w14:textId="77777777" w:rsidR="006C39B8" w:rsidRDefault="006C39B8" w:rsidP="00AC4A15">
      <w:pPr>
        <w:widowControl/>
        <w:tabs>
          <w:tab w:val="left" w:pos="567"/>
        </w:tabs>
        <w:overflowPunct/>
        <w:autoSpaceDE/>
        <w:autoSpaceDN/>
        <w:adjustRightInd/>
        <w:jc w:val="both"/>
        <w:rPr>
          <w:rFonts w:ascii="Arial" w:eastAsia="Times New Roman" w:hAnsi="Arial" w:cs="Arial"/>
          <w:color w:val="00000A"/>
          <w:kern w:val="0"/>
          <w:szCs w:val="24"/>
        </w:rPr>
      </w:pPr>
    </w:p>
    <w:p w14:paraId="2BB59B97" w14:textId="4AA591E2" w:rsidR="00251E22" w:rsidRPr="00251E22" w:rsidRDefault="00251E22" w:rsidP="00251E22">
      <w:pPr>
        <w:pStyle w:val="Arialnadpis2"/>
      </w:pPr>
      <w:bookmarkStart w:id="25" w:name="_Toc119327097"/>
      <w:r w:rsidRPr="00251E22">
        <w:t>Architektonické, funkční a dispoziční řešení</w:t>
      </w:r>
      <w:bookmarkEnd w:id="25"/>
    </w:p>
    <w:p w14:paraId="5E737C5E" w14:textId="77777777" w:rsidR="00251E22" w:rsidRPr="00251E22" w:rsidRDefault="00251E22" w:rsidP="00251E22">
      <w:pPr>
        <w:pStyle w:val="arialnadpis3"/>
      </w:pPr>
      <w:bookmarkStart w:id="26" w:name="_Toc119327098"/>
      <w:r w:rsidRPr="00251E22">
        <w:t>Architektonické funkční a dispoziční řešení</w:t>
      </w:r>
      <w:bookmarkEnd w:id="26"/>
    </w:p>
    <w:p w14:paraId="10E2FE1F" w14:textId="77777777" w:rsidR="00251E22" w:rsidRDefault="00251E22" w:rsidP="00B62076">
      <w:pPr>
        <w:widowControl/>
        <w:tabs>
          <w:tab w:val="left" w:pos="567"/>
        </w:tabs>
        <w:overflowPunct/>
        <w:autoSpaceDE/>
        <w:autoSpaceDN/>
        <w:adjustRightInd/>
        <w:jc w:val="both"/>
        <w:rPr>
          <w:rFonts w:ascii="Arial" w:eastAsia="Times New Roman" w:hAnsi="Arial"/>
          <w:color w:val="00000A"/>
          <w:kern w:val="0"/>
          <w:szCs w:val="24"/>
        </w:rPr>
      </w:pPr>
    </w:p>
    <w:bookmarkEnd w:id="22"/>
    <w:p w14:paraId="1D6E48D4" w14:textId="5679298B" w:rsidR="004934D2" w:rsidRPr="004934D2" w:rsidRDefault="004934D2" w:rsidP="004934D2">
      <w:pPr>
        <w:widowControl/>
        <w:tabs>
          <w:tab w:val="left" w:pos="567"/>
        </w:tabs>
        <w:overflowPunct/>
        <w:autoSpaceDE/>
        <w:autoSpaceDN/>
        <w:adjustRightInd/>
        <w:jc w:val="both"/>
        <w:rPr>
          <w:rFonts w:ascii="Arial" w:hAnsi="Arial" w:cs="Arial"/>
          <w:bCs/>
        </w:rPr>
      </w:pPr>
      <w:r>
        <w:rPr>
          <w:rFonts w:ascii="Arial" w:hAnsi="Arial" w:cs="Arial"/>
          <w:bCs/>
        </w:rPr>
        <w:tab/>
      </w:r>
      <w:r w:rsidRPr="004934D2">
        <w:rPr>
          <w:rFonts w:ascii="Arial" w:hAnsi="Arial" w:cs="Arial"/>
          <w:bCs/>
        </w:rPr>
        <w:t xml:space="preserve">Architektonické řešení objektu je podřízeno jeho funkci. Skladové boxy jsou navrženy z montovaných dílců s prostého betonu, které jsou vzájemně </w:t>
      </w:r>
      <w:proofErr w:type="spellStart"/>
      <w:r w:rsidRPr="004934D2">
        <w:rPr>
          <w:rFonts w:ascii="Arial" w:hAnsi="Arial" w:cs="Arial"/>
          <w:bCs/>
        </w:rPr>
        <w:t>prokotveny</w:t>
      </w:r>
      <w:proofErr w:type="spellEnd"/>
      <w:r w:rsidRPr="004934D2">
        <w:rPr>
          <w:rFonts w:ascii="Arial" w:hAnsi="Arial" w:cs="Arial"/>
          <w:bCs/>
        </w:rPr>
        <w:t xml:space="preserve"> spínacími tyčemi (typový vzor. </w:t>
      </w:r>
      <w:proofErr w:type="spellStart"/>
      <w:r w:rsidRPr="004934D2">
        <w:rPr>
          <w:rFonts w:ascii="Arial" w:hAnsi="Arial" w:cs="Arial"/>
          <w:bCs/>
        </w:rPr>
        <w:t>Reider</w:t>
      </w:r>
      <w:proofErr w:type="spellEnd"/>
      <w:r w:rsidRPr="004934D2">
        <w:rPr>
          <w:rFonts w:ascii="Arial" w:hAnsi="Arial" w:cs="Arial"/>
          <w:bCs/>
        </w:rPr>
        <w:t xml:space="preserve">-Bloc systém). Dílce budou vyskládány do max. výšky 3,60 m a budou dispozičně vytvářet čtyři skladovací boxy. Dílce budou bez další povrchové úpravy, tzn. z pohledového betonu. Zastřešení boxů bude pomocí pultové střechy s ocelovým vaznicovým systémem, podporovaným vzájemně zavětrovanými ocel. </w:t>
      </w:r>
      <w:proofErr w:type="gramStart"/>
      <w:r w:rsidRPr="004934D2">
        <w:rPr>
          <w:rFonts w:ascii="Arial" w:hAnsi="Arial" w:cs="Arial"/>
          <w:bCs/>
        </w:rPr>
        <w:t>sloupky</w:t>
      </w:r>
      <w:proofErr w:type="gramEnd"/>
      <w:r w:rsidRPr="004934D2">
        <w:rPr>
          <w:rFonts w:ascii="Arial" w:hAnsi="Arial" w:cs="Arial"/>
          <w:bCs/>
        </w:rPr>
        <w:t xml:space="preserve">, se střešní krytinou z trapézového plechu v šedé barvě. </w:t>
      </w:r>
      <w:proofErr w:type="spellStart"/>
      <w:r w:rsidRPr="004934D2">
        <w:rPr>
          <w:rFonts w:ascii="Arial" w:hAnsi="Arial" w:cs="Arial"/>
          <w:bCs/>
        </w:rPr>
        <w:t>Pochozí</w:t>
      </w:r>
      <w:proofErr w:type="spellEnd"/>
      <w:r w:rsidRPr="004934D2">
        <w:rPr>
          <w:rFonts w:ascii="Arial" w:hAnsi="Arial" w:cs="Arial"/>
          <w:bCs/>
        </w:rPr>
        <w:t xml:space="preserve"> povrch boxů bude tvořen </w:t>
      </w:r>
      <w:proofErr w:type="spellStart"/>
      <w:r w:rsidRPr="004934D2">
        <w:rPr>
          <w:rFonts w:ascii="Arial" w:hAnsi="Arial" w:cs="Arial"/>
          <w:bCs/>
        </w:rPr>
        <w:t>asf</w:t>
      </w:r>
      <w:proofErr w:type="spellEnd"/>
      <w:r w:rsidRPr="004934D2">
        <w:rPr>
          <w:rFonts w:ascii="Arial" w:hAnsi="Arial" w:cs="Arial"/>
          <w:bCs/>
        </w:rPr>
        <w:t>. betonem.</w:t>
      </w:r>
    </w:p>
    <w:p w14:paraId="4DA6E334" w14:textId="1A282065" w:rsidR="00251E22" w:rsidRDefault="00672946" w:rsidP="00AC4A15">
      <w:pPr>
        <w:widowControl/>
        <w:tabs>
          <w:tab w:val="left" w:pos="567"/>
        </w:tabs>
        <w:overflowPunct/>
        <w:autoSpaceDE/>
        <w:autoSpaceDN/>
        <w:adjustRightInd/>
        <w:jc w:val="both"/>
        <w:rPr>
          <w:rFonts w:ascii="Arial" w:hAnsi="Arial" w:cs="Arial"/>
        </w:rPr>
      </w:pPr>
      <w:r>
        <w:rPr>
          <w:rFonts w:ascii="Arial" w:hAnsi="Arial" w:cs="Arial"/>
        </w:rPr>
        <w:t xml:space="preserve"> </w:t>
      </w:r>
    </w:p>
    <w:p w14:paraId="0C15ACD1" w14:textId="6251BE5E" w:rsidR="00251E22" w:rsidRDefault="00251E22" w:rsidP="00AC4A15">
      <w:pPr>
        <w:widowControl/>
        <w:tabs>
          <w:tab w:val="left" w:pos="567"/>
        </w:tabs>
        <w:overflowPunct/>
        <w:autoSpaceDE/>
        <w:autoSpaceDN/>
        <w:adjustRightInd/>
        <w:jc w:val="both"/>
        <w:rPr>
          <w:rFonts w:ascii="Arial" w:hAnsi="Arial" w:cs="Arial"/>
        </w:rPr>
      </w:pPr>
    </w:p>
    <w:p w14:paraId="7501087E" w14:textId="298AF37F" w:rsidR="00EC3430" w:rsidRDefault="00EC3430" w:rsidP="00AC4A15">
      <w:pPr>
        <w:widowControl/>
        <w:tabs>
          <w:tab w:val="left" w:pos="567"/>
        </w:tabs>
        <w:overflowPunct/>
        <w:autoSpaceDE/>
        <w:autoSpaceDN/>
        <w:adjustRightInd/>
        <w:jc w:val="both"/>
        <w:rPr>
          <w:rFonts w:ascii="Arial" w:hAnsi="Arial" w:cs="Arial"/>
        </w:rPr>
      </w:pPr>
    </w:p>
    <w:p w14:paraId="4922FFD5" w14:textId="06678477" w:rsidR="007F5A79" w:rsidRPr="004C6B3F" w:rsidRDefault="007F5A79" w:rsidP="003F02FE">
      <w:pPr>
        <w:pStyle w:val="Arialnadpis2"/>
        <w:rPr>
          <w:color w:val="auto"/>
        </w:rPr>
      </w:pPr>
      <w:bookmarkStart w:id="27" w:name="_Toc119327099"/>
      <w:r w:rsidRPr="004C6B3F">
        <w:rPr>
          <w:color w:val="auto"/>
        </w:rPr>
        <w:t>Kapacity objektu</w:t>
      </w:r>
      <w:bookmarkEnd w:id="27"/>
    </w:p>
    <w:p w14:paraId="5EBD5A34" w14:textId="77777777" w:rsidR="007F5A79" w:rsidRDefault="007F5A79" w:rsidP="007F5A79">
      <w:pPr>
        <w:widowControl/>
        <w:tabs>
          <w:tab w:val="left" w:pos="567"/>
        </w:tabs>
        <w:overflowPunct/>
        <w:autoSpaceDE/>
        <w:autoSpaceDN/>
        <w:adjustRightInd/>
        <w:jc w:val="both"/>
        <w:rPr>
          <w:rFonts w:ascii="Arial" w:eastAsia="Times New Roman" w:hAnsi="Arial"/>
          <w:color w:val="00000A"/>
          <w:kern w:val="0"/>
          <w:szCs w:val="24"/>
        </w:rPr>
      </w:pPr>
    </w:p>
    <w:p w14:paraId="2FBA3AAA" w14:textId="081FE752" w:rsidR="00B1211D" w:rsidRDefault="004934D2" w:rsidP="004C6B3F">
      <w:pPr>
        <w:rPr>
          <w:rFonts w:ascii="Arial" w:hAnsi="Arial" w:cs="Arial"/>
          <w:bCs/>
          <w:kern w:val="0"/>
        </w:rPr>
      </w:pPr>
      <w:bookmarkStart w:id="28" w:name="_Hlk106641397"/>
      <w:r>
        <w:rPr>
          <w:rFonts w:ascii="Arial" w:hAnsi="Arial" w:cs="Arial"/>
          <w:bCs/>
          <w:kern w:val="0"/>
        </w:rPr>
        <w:t>Počet skladovacích boxů</w:t>
      </w:r>
      <w:r w:rsidR="004C6B3F" w:rsidRPr="004C6B3F">
        <w:rPr>
          <w:rFonts w:ascii="Arial" w:hAnsi="Arial" w:cs="Arial"/>
          <w:bCs/>
          <w:kern w:val="0"/>
        </w:rPr>
        <w:t>:</w:t>
      </w:r>
      <w:r w:rsidR="004C6B3F" w:rsidRPr="004C6B3F">
        <w:rPr>
          <w:rFonts w:ascii="Arial" w:hAnsi="Arial" w:cs="Arial"/>
          <w:bCs/>
          <w:kern w:val="0"/>
        </w:rPr>
        <w:tab/>
      </w:r>
      <w:r w:rsidR="004C6B3F" w:rsidRPr="004C6B3F">
        <w:rPr>
          <w:rFonts w:ascii="Arial" w:hAnsi="Arial" w:cs="Arial"/>
          <w:bCs/>
          <w:kern w:val="0"/>
        </w:rPr>
        <w:tab/>
      </w:r>
      <w:r w:rsidR="004C6B3F" w:rsidRPr="004C6B3F">
        <w:rPr>
          <w:rFonts w:ascii="Arial" w:hAnsi="Arial" w:cs="Arial"/>
          <w:bCs/>
          <w:kern w:val="0"/>
        </w:rPr>
        <w:tab/>
      </w:r>
      <w:r w:rsidR="004C6B3F" w:rsidRPr="004C6B3F">
        <w:rPr>
          <w:rFonts w:ascii="Arial" w:hAnsi="Arial" w:cs="Arial"/>
          <w:bCs/>
          <w:kern w:val="0"/>
        </w:rPr>
        <w:tab/>
      </w:r>
      <w:r>
        <w:rPr>
          <w:rFonts w:ascii="Arial" w:hAnsi="Arial" w:cs="Arial"/>
          <w:bCs/>
          <w:kern w:val="0"/>
        </w:rPr>
        <w:t xml:space="preserve"> 4</w:t>
      </w:r>
      <w:r w:rsidR="00B1211D">
        <w:rPr>
          <w:rFonts w:ascii="Arial" w:hAnsi="Arial" w:cs="Arial"/>
          <w:bCs/>
          <w:kern w:val="0"/>
        </w:rPr>
        <w:t xml:space="preserve">x </w:t>
      </w:r>
    </w:p>
    <w:p w14:paraId="5BDC165F" w14:textId="77777777" w:rsidR="004C6B3F" w:rsidRDefault="004C6B3F" w:rsidP="004C6B3F">
      <w:pPr>
        <w:rPr>
          <w:rFonts w:ascii="Arial" w:hAnsi="Arial" w:cs="Arial"/>
          <w:bCs/>
          <w:kern w:val="0"/>
        </w:rPr>
      </w:pPr>
    </w:p>
    <w:bookmarkEnd w:id="28"/>
    <w:p w14:paraId="42908A31" w14:textId="77777777" w:rsidR="004934D2" w:rsidRPr="004934D2" w:rsidRDefault="004934D2" w:rsidP="004934D2">
      <w:pPr>
        <w:rPr>
          <w:rFonts w:ascii="Arial" w:hAnsi="Arial" w:cs="Arial"/>
          <w:bCs/>
          <w:kern w:val="0"/>
        </w:rPr>
      </w:pPr>
    </w:p>
    <w:p w14:paraId="3E12615A" w14:textId="6D44EC08" w:rsidR="004934D2" w:rsidRPr="004934D2" w:rsidRDefault="004934D2" w:rsidP="004934D2">
      <w:pPr>
        <w:spacing w:line="360" w:lineRule="auto"/>
        <w:rPr>
          <w:rFonts w:ascii="Arial" w:hAnsi="Arial" w:cs="Arial"/>
          <w:bCs/>
          <w:kern w:val="0"/>
        </w:rPr>
      </w:pPr>
      <w:r w:rsidRPr="004934D2">
        <w:rPr>
          <w:rFonts w:ascii="Arial" w:hAnsi="Arial" w:cs="Arial"/>
          <w:bCs/>
          <w:kern w:val="0"/>
        </w:rPr>
        <w:t>zastavěná plocha odstraňovaného objektu:</w:t>
      </w:r>
      <w:r w:rsidRPr="004934D2">
        <w:rPr>
          <w:rFonts w:ascii="Arial" w:hAnsi="Arial" w:cs="Arial"/>
          <w:bCs/>
          <w:kern w:val="0"/>
        </w:rPr>
        <w:tab/>
      </w:r>
      <w:r w:rsidRPr="004934D2">
        <w:rPr>
          <w:rFonts w:ascii="Arial" w:hAnsi="Arial" w:cs="Arial"/>
          <w:bCs/>
          <w:kern w:val="0"/>
        </w:rPr>
        <w:tab/>
      </w:r>
      <w:r>
        <w:rPr>
          <w:rFonts w:ascii="Arial" w:hAnsi="Arial" w:cs="Arial"/>
          <w:bCs/>
          <w:kern w:val="0"/>
        </w:rPr>
        <w:t xml:space="preserve"> </w:t>
      </w:r>
      <w:r w:rsidRPr="004934D2">
        <w:rPr>
          <w:rFonts w:ascii="Arial" w:hAnsi="Arial" w:cs="Arial"/>
          <w:bCs/>
          <w:kern w:val="0"/>
        </w:rPr>
        <w:t>161,44 m</w:t>
      </w:r>
      <w:r w:rsidRPr="004934D2">
        <w:rPr>
          <w:rFonts w:ascii="Arial" w:hAnsi="Arial" w:cs="Arial"/>
          <w:bCs/>
          <w:kern w:val="0"/>
          <w:vertAlign w:val="superscript"/>
        </w:rPr>
        <w:t>2</w:t>
      </w:r>
    </w:p>
    <w:p w14:paraId="622D9495" w14:textId="77777777" w:rsidR="004934D2" w:rsidRPr="004934D2" w:rsidRDefault="004934D2" w:rsidP="004934D2">
      <w:pPr>
        <w:spacing w:line="360" w:lineRule="auto"/>
        <w:rPr>
          <w:rFonts w:ascii="Arial" w:hAnsi="Arial" w:cs="Arial"/>
          <w:bCs/>
          <w:kern w:val="0"/>
        </w:rPr>
      </w:pPr>
    </w:p>
    <w:p w14:paraId="09A9FEA2" w14:textId="3F2AB797" w:rsidR="004934D2" w:rsidRPr="004934D2" w:rsidRDefault="004934D2" w:rsidP="004934D2">
      <w:pPr>
        <w:spacing w:line="360" w:lineRule="auto"/>
        <w:rPr>
          <w:rFonts w:ascii="Arial" w:hAnsi="Arial" w:cs="Arial"/>
          <w:bCs/>
          <w:kern w:val="0"/>
        </w:rPr>
      </w:pPr>
      <w:r w:rsidRPr="004934D2">
        <w:rPr>
          <w:rFonts w:ascii="Arial" w:hAnsi="Arial" w:cs="Arial"/>
          <w:bCs/>
          <w:kern w:val="0"/>
        </w:rPr>
        <w:t xml:space="preserve">Nově zastavěná plocha sklad. </w:t>
      </w:r>
      <w:proofErr w:type="gramStart"/>
      <w:r w:rsidRPr="004934D2">
        <w:rPr>
          <w:rFonts w:ascii="Arial" w:hAnsi="Arial" w:cs="Arial"/>
          <w:bCs/>
          <w:kern w:val="0"/>
        </w:rPr>
        <w:t>boxy</w:t>
      </w:r>
      <w:proofErr w:type="gramEnd"/>
      <w:r w:rsidRPr="004934D2">
        <w:rPr>
          <w:rFonts w:ascii="Arial" w:hAnsi="Arial" w:cs="Arial"/>
          <w:bCs/>
          <w:kern w:val="0"/>
        </w:rPr>
        <w:t>:</w:t>
      </w:r>
      <w:r w:rsidRPr="004934D2">
        <w:rPr>
          <w:rFonts w:ascii="Arial" w:hAnsi="Arial" w:cs="Arial"/>
          <w:bCs/>
          <w:kern w:val="0"/>
        </w:rPr>
        <w:tab/>
      </w:r>
      <w:r w:rsidRPr="004934D2">
        <w:rPr>
          <w:rFonts w:ascii="Arial" w:hAnsi="Arial" w:cs="Arial"/>
          <w:bCs/>
          <w:kern w:val="0"/>
        </w:rPr>
        <w:tab/>
      </w:r>
      <w:r>
        <w:rPr>
          <w:rFonts w:ascii="Arial" w:hAnsi="Arial" w:cs="Arial"/>
          <w:bCs/>
          <w:kern w:val="0"/>
        </w:rPr>
        <w:tab/>
      </w:r>
      <w:r w:rsidRPr="004934D2">
        <w:rPr>
          <w:rFonts w:ascii="Arial" w:hAnsi="Arial" w:cs="Arial"/>
          <w:bCs/>
          <w:kern w:val="0"/>
        </w:rPr>
        <w:t xml:space="preserve">  65,55 m</w:t>
      </w:r>
      <w:r w:rsidRPr="004934D2">
        <w:rPr>
          <w:rFonts w:ascii="Arial" w:hAnsi="Arial" w:cs="Arial"/>
          <w:bCs/>
          <w:kern w:val="0"/>
          <w:vertAlign w:val="superscript"/>
        </w:rPr>
        <w:t>2</w:t>
      </w:r>
    </w:p>
    <w:p w14:paraId="599A52E9" w14:textId="10D5F4F0" w:rsidR="004934D2" w:rsidRPr="004934D2" w:rsidRDefault="004934D2" w:rsidP="004934D2">
      <w:pPr>
        <w:spacing w:line="360" w:lineRule="auto"/>
        <w:rPr>
          <w:rFonts w:ascii="Arial" w:hAnsi="Arial" w:cs="Arial"/>
          <w:bCs/>
          <w:kern w:val="0"/>
        </w:rPr>
      </w:pPr>
      <w:r w:rsidRPr="004934D2">
        <w:rPr>
          <w:rFonts w:ascii="Arial" w:hAnsi="Arial" w:cs="Arial"/>
          <w:bCs/>
          <w:kern w:val="0"/>
        </w:rPr>
        <w:t>Užitná plocha boxů:</w:t>
      </w:r>
      <w:r w:rsidRPr="004934D2">
        <w:rPr>
          <w:rFonts w:ascii="Arial" w:hAnsi="Arial" w:cs="Arial"/>
          <w:bCs/>
          <w:kern w:val="0"/>
        </w:rPr>
        <w:tab/>
      </w:r>
      <w:r w:rsidRPr="004934D2">
        <w:rPr>
          <w:rFonts w:ascii="Arial" w:hAnsi="Arial" w:cs="Arial"/>
          <w:bCs/>
          <w:kern w:val="0"/>
        </w:rPr>
        <w:tab/>
      </w:r>
      <w:r w:rsidRPr="004934D2">
        <w:rPr>
          <w:rFonts w:ascii="Arial" w:hAnsi="Arial" w:cs="Arial"/>
          <w:bCs/>
          <w:kern w:val="0"/>
        </w:rPr>
        <w:tab/>
      </w:r>
      <w:r w:rsidRPr="004934D2">
        <w:rPr>
          <w:rFonts w:ascii="Arial" w:hAnsi="Arial" w:cs="Arial"/>
          <w:bCs/>
          <w:kern w:val="0"/>
        </w:rPr>
        <w:tab/>
      </w:r>
      <w:r w:rsidRPr="004934D2">
        <w:rPr>
          <w:rFonts w:ascii="Arial" w:hAnsi="Arial" w:cs="Arial"/>
          <w:bCs/>
          <w:kern w:val="0"/>
        </w:rPr>
        <w:tab/>
      </w:r>
      <w:r>
        <w:rPr>
          <w:rFonts w:ascii="Arial" w:hAnsi="Arial" w:cs="Arial"/>
          <w:bCs/>
          <w:kern w:val="0"/>
        </w:rPr>
        <w:t xml:space="preserve"> </w:t>
      </w:r>
      <w:r w:rsidRPr="004934D2">
        <w:rPr>
          <w:rFonts w:ascii="Arial" w:hAnsi="Arial" w:cs="Arial"/>
          <w:bCs/>
          <w:kern w:val="0"/>
        </w:rPr>
        <w:t>434,00 m</w:t>
      </w:r>
      <w:r w:rsidRPr="004934D2">
        <w:rPr>
          <w:rFonts w:ascii="Arial" w:hAnsi="Arial" w:cs="Arial"/>
          <w:bCs/>
          <w:kern w:val="0"/>
          <w:vertAlign w:val="superscript"/>
        </w:rPr>
        <w:t>2</w:t>
      </w:r>
    </w:p>
    <w:p w14:paraId="106B881E" w14:textId="7B224884" w:rsidR="004934D2" w:rsidRPr="004934D2" w:rsidRDefault="004934D2" w:rsidP="004934D2">
      <w:pPr>
        <w:spacing w:line="360" w:lineRule="auto"/>
        <w:rPr>
          <w:rFonts w:ascii="Arial" w:hAnsi="Arial" w:cs="Arial"/>
          <w:bCs/>
          <w:kern w:val="0"/>
        </w:rPr>
      </w:pPr>
      <w:r w:rsidRPr="004934D2">
        <w:rPr>
          <w:rFonts w:ascii="Arial" w:hAnsi="Arial" w:cs="Arial"/>
          <w:bCs/>
          <w:kern w:val="0"/>
        </w:rPr>
        <w:t>Nové (obnovené) zpevněné plochy:</w:t>
      </w:r>
      <w:r w:rsidRPr="004934D2">
        <w:rPr>
          <w:rFonts w:ascii="Arial" w:hAnsi="Arial" w:cs="Arial"/>
          <w:bCs/>
          <w:kern w:val="0"/>
        </w:rPr>
        <w:tab/>
      </w:r>
      <w:r w:rsidRPr="004934D2">
        <w:rPr>
          <w:rFonts w:ascii="Arial" w:hAnsi="Arial" w:cs="Arial"/>
          <w:bCs/>
          <w:kern w:val="0"/>
        </w:rPr>
        <w:tab/>
      </w:r>
      <w:r w:rsidRPr="004934D2">
        <w:rPr>
          <w:rFonts w:ascii="Arial" w:hAnsi="Arial" w:cs="Arial"/>
          <w:bCs/>
          <w:kern w:val="0"/>
        </w:rPr>
        <w:tab/>
      </w:r>
      <w:r>
        <w:rPr>
          <w:rFonts w:ascii="Arial" w:hAnsi="Arial" w:cs="Arial"/>
          <w:bCs/>
          <w:kern w:val="0"/>
        </w:rPr>
        <w:t xml:space="preserve"> </w:t>
      </w:r>
      <w:r w:rsidRPr="004934D2">
        <w:rPr>
          <w:rFonts w:ascii="Arial" w:hAnsi="Arial" w:cs="Arial"/>
          <w:bCs/>
          <w:kern w:val="0"/>
        </w:rPr>
        <w:t>395,00 m</w:t>
      </w:r>
      <w:r w:rsidRPr="004934D2">
        <w:rPr>
          <w:rFonts w:ascii="Arial" w:hAnsi="Arial" w:cs="Arial"/>
          <w:bCs/>
          <w:kern w:val="0"/>
          <w:vertAlign w:val="superscript"/>
        </w:rPr>
        <w:t>2</w:t>
      </w:r>
    </w:p>
    <w:p w14:paraId="0851A7B7" w14:textId="77777777" w:rsidR="004934D2" w:rsidRPr="004934D2" w:rsidRDefault="004934D2" w:rsidP="004934D2">
      <w:pPr>
        <w:spacing w:line="360" w:lineRule="auto"/>
        <w:rPr>
          <w:rFonts w:ascii="Arial" w:hAnsi="Arial" w:cs="Arial"/>
          <w:bCs/>
          <w:kern w:val="0"/>
        </w:rPr>
      </w:pPr>
    </w:p>
    <w:p w14:paraId="57908D24" w14:textId="5F839151" w:rsidR="007F5A79" w:rsidRDefault="007F5A79" w:rsidP="007F5A79">
      <w:pPr>
        <w:widowControl/>
        <w:tabs>
          <w:tab w:val="left" w:pos="567"/>
        </w:tabs>
        <w:overflowPunct/>
        <w:autoSpaceDE/>
        <w:autoSpaceDN/>
        <w:adjustRightInd/>
        <w:spacing w:line="276" w:lineRule="auto"/>
        <w:jc w:val="both"/>
        <w:rPr>
          <w:rFonts w:ascii="Arial" w:hAnsi="Arial" w:cs="Arial"/>
        </w:rPr>
      </w:pPr>
    </w:p>
    <w:p w14:paraId="1806939D" w14:textId="77777777" w:rsidR="003F02FE" w:rsidRPr="00DA0622" w:rsidRDefault="003F02FE" w:rsidP="003F02FE">
      <w:pPr>
        <w:pStyle w:val="Arialnadpis2"/>
      </w:pPr>
      <w:bookmarkStart w:id="29" w:name="_Toc119327101"/>
      <w:r w:rsidRPr="00DA0622">
        <w:t>Geologické podmínky staveniště</w:t>
      </w:r>
      <w:bookmarkEnd w:id="29"/>
    </w:p>
    <w:p w14:paraId="52C7C42C" w14:textId="77777777" w:rsidR="003F02FE" w:rsidRDefault="003F02FE" w:rsidP="003F02FE">
      <w:pPr>
        <w:widowControl/>
        <w:tabs>
          <w:tab w:val="left" w:pos="567"/>
        </w:tabs>
        <w:overflowPunct/>
        <w:autoSpaceDE/>
        <w:autoSpaceDN/>
        <w:adjustRightInd/>
        <w:jc w:val="both"/>
        <w:rPr>
          <w:rFonts w:ascii="Arial" w:eastAsia="Times New Roman" w:hAnsi="Arial"/>
          <w:color w:val="00000A"/>
          <w:kern w:val="0"/>
          <w:szCs w:val="24"/>
        </w:rPr>
      </w:pPr>
    </w:p>
    <w:p w14:paraId="76DB903E" w14:textId="2FD749AC" w:rsidR="003F02FE" w:rsidRDefault="003F02FE" w:rsidP="003F02FE">
      <w:pPr>
        <w:widowControl/>
        <w:tabs>
          <w:tab w:val="left" w:pos="567"/>
        </w:tabs>
        <w:overflowPunct/>
        <w:autoSpaceDE/>
        <w:autoSpaceDN/>
        <w:adjustRightInd/>
        <w:spacing w:line="276" w:lineRule="auto"/>
        <w:jc w:val="both"/>
        <w:rPr>
          <w:rFonts w:ascii="Arial" w:eastAsia="Times New Roman" w:hAnsi="Arial"/>
          <w:kern w:val="0"/>
          <w:szCs w:val="24"/>
        </w:rPr>
      </w:pPr>
      <w:r>
        <w:rPr>
          <w:rFonts w:ascii="Arial" w:eastAsia="Times New Roman" w:hAnsi="Arial"/>
          <w:kern w:val="0"/>
          <w:szCs w:val="24"/>
        </w:rPr>
        <w:tab/>
      </w:r>
      <w:r w:rsidRPr="00DA0622">
        <w:rPr>
          <w:rFonts w:ascii="Arial" w:eastAsia="Times New Roman" w:hAnsi="Arial"/>
          <w:kern w:val="0"/>
          <w:szCs w:val="24"/>
        </w:rPr>
        <w:t xml:space="preserve">Na předmětném pozemku nebyl proveden IG průzkum. </w:t>
      </w:r>
      <w:r>
        <w:rPr>
          <w:rFonts w:ascii="Arial" w:eastAsia="Times New Roman" w:hAnsi="Arial"/>
          <w:kern w:val="0"/>
          <w:szCs w:val="24"/>
        </w:rPr>
        <w:t xml:space="preserve">Dle místních znalostí projektanta je podloží v dané lokalitě tvořeno písčitými </w:t>
      </w:r>
      <w:r w:rsidR="00CC56ED">
        <w:rPr>
          <w:rFonts w:ascii="Arial" w:eastAsia="Times New Roman" w:hAnsi="Arial"/>
          <w:kern w:val="0"/>
          <w:szCs w:val="24"/>
        </w:rPr>
        <w:t xml:space="preserve">a jílovitými </w:t>
      </w:r>
      <w:r>
        <w:rPr>
          <w:rFonts w:ascii="Arial" w:eastAsia="Times New Roman" w:hAnsi="Arial"/>
          <w:kern w:val="0"/>
          <w:szCs w:val="24"/>
        </w:rPr>
        <w:t xml:space="preserve">zeminami s odhadovanou minimální únosností </w:t>
      </w:r>
      <w:proofErr w:type="spellStart"/>
      <w:r>
        <w:rPr>
          <w:rFonts w:ascii="Arial" w:eastAsia="Times New Roman" w:hAnsi="Arial"/>
          <w:kern w:val="0"/>
          <w:szCs w:val="24"/>
        </w:rPr>
        <w:t>R</w:t>
      </w:r>
      <w:r w:rsidRPr="00DA0622">
        <w:rPr>
          <w:rFonts w:ascii="Arial" w:eastAsia="Times New Roman" w:hAnsi="Arial"/>
          <w:kern w:val="0"/>
          <w:szCs w:val="24"/>
          <w:vertAlign w:val="subscript"/>
        </w:rPr>
        <w:t>dt</w:t>
      </w:r>
      <w:proofErr w:type="spellEnd"/>
      <w:r>
        <w:rPr>
          <w:rFonts w:ascii="Arial" w:eastAsia="Times New Roman" w:hAnsi="Arial"/>
          <w:kern w:val="0"/>
          <w:szCs w:val="24"/>
        </w:rPr>
        <w:t xml:space="preserve"> = </w:t>
      </w:r>
      <w:r w:rsidR="00F26115">
        <w:rPr>
          <w:rFonts w:ascii="Arial" w:eastAsia="Times New Roman" w:hAnsi="Arial"/>
          <w:kern w:val="0"/>
          <w:szCs w:val="24"/>
        </w:rPr>
        <w:t>20</w:t>
      </w:r>
      <w:r w:rsidRPr="00DA0622">
        <w:rPr>
          <w:rFonts w:ascii="Arial" w:eastAsia="Times New Roman" w:hAnsi="Arial"/>
          <w:kern w:val="0"/>
          <w:szCs w:val="24"/>
        </w:rPr>
        <w:t>0 </w:t>
      </w:r>
      <w:proofErr w:type="spellStart"/>
      <w:r w:rsidRPr="00DA0622">
        <w:rPr>
          <w:rFonts w:ascii="Arial" w:eastAsia="Times New Roman" w:hAnsi="Arial"/>
          <w:kern w:val="0"/>
          <w:szCs w:val="24"/>
        </w:rPr>
        <w:t>kPa</w:t>
      </w:r>
      <w:proofErr w:type="spellEnd"/>
      <w:r>
        <w:rPr>
          <w:rFonts w:ascii="Arial" w:eastAsia="Times New Roman" w:hAnsi="Arial"/>
          <w:kern w:val="0"/>
          <w:szCs w:val="24"/>
        </w:rPr>
        <w:t xml:space="preserve"> v úrovni </w:t>
      </w:r>
      <w:r w:rsidR="00CC56ED">
        <w:rPr>
          <w:rFonts w:ascii="Arial" w:eastAsia="Times New Roman" w:hAnsi="Arial"/>
          <w:kern w:val="0"/>
          <w:szCs w:val="24"/>
        </w:rPr>
        <w:t>rostlého terénu (2,0m pod přilehlým upraveným terénem)</w:t>
      </w:r>
      <w:r>
        <w:rPr>
          <w:rFonts w:ascii="Arial" w:eastAsia="Times New Roman" w:hAnsi="Arial"/>
          <w:kern w:val="0"/>
          <w:szCs w:val="24"/>
        </w:rPr>
        <w:t xml:space="preserve">. </w:t>
      </w:r>
      <w:r w:rsidRPr="00DA0622">
        <w:rPr>
          <w:rFonts w:ascii="Arial" w:eastAsia="Times New Roman" w:hAnsi="Arial"/>
          <w:kern w:val="0"/>
          <w:szCs w:val="24"/>
        </w:rPr>
        <w:t>Základové konstrukce byly navrženy za tohoto předpokladu. Základovou spáru převezme zodpovědný geolog a stvrdí tyto stanoviska zápisem do stavebního deníku</w:t>
      </w:r>
      <w:r>
        <w:rPr>
          <w:rFonts w:ascii="Arial" w:eastAsia="Times New Roman" w:hAnsi="Arial"/>
          <w:kern w:val="0"/>
          <w:szCs w:val="24"/>
        </w:rPr>
        <w:t>. Zvýšená h</w:t>
      </w:r>
      <w:r w:rsidRPr="00DA0622">
        <w:rPr>
          <w:rFonts w:ascii="Arial" w:eastAsia="Times New Roman" w:hAnsi="Arial"/>
          <w:kern w:val="0"/>
          <w:szCs w:val="24"/>
        </w:rPr>
        <w:t xml:space="preserve">ladina podzemní vody </w:t>
      </w:r>
      <w:r>
        <w:rPr>
          <w:rFonts w:ascii="Arial" w:eastAsia="Times New Roman" w:hAnsi="Arial"/>
          <w:kern w:val="0"/>
          <w:szCs w:val="24"/>
        </w:rPr>
        <w:t>se vzhledem k poloze objektu ve svahu nepředpokládá</w:t>
      </w:r>
      <w:r w:rsidRPr="00DA0622">
        <w:rPr>
          <w:rFonts w:ascii="Arial" w:eastAsia="Times New Roman" w:hAnsi="Arial"/>
          <w:kern w:val="0"/>
          <w:szCs w:val="24"/>
        </w:rPr>
        <w:t>.</w:t>
      </w:r>
    </w:p>
    <w:p w14:paraId="6039867E" w14:textId="71320746" w:rsidR="003F02FE" w:rsidRDefault="003F02FE" w:rsidP="003F02FE">
      <w:pPr>
        <w:widowControl/>
        <w:tabs>
          <w:tab w:val="left" w:pos="567"/>
        </w:tabs>
        <w:overflowPunct/>
        <w:autoSpaceDE/>
        <w:autoSpaceDN/>
        <w:adjustRightInd/>
        <w:spacing w:line="276" w:lineRule="auto"/>
        <w:jc w:val="both"/>
        <w:rPr>
          <w:rFonts w:ascii="Arial" w:eastAsia="Times New Roman" w:hAnsi="Arial"/>
          <w:kern w:val="0"/>
          <w:szCs w:val="24"/>
        </w:rPr>
      </w:pPr>
      <w:r>
        <w:rPr>
          <w:rFonts w:ascii="Arial" w:eastAsia="Times New Roman" w:hAnsi="Arial"/>
          <w:kern w:val="0"/>
          <w:szCs w:val="24"/>
        </w:rPr>
        <w:tab/>
        <w:t xml:space="preserve">Před realizací základových konstrukcí bude v místě staveniště provedena série kopaných sond, na základě kterých bude rozhodnuto o kvalitě základových půd. V případě výskytu méně únosných základových půd, bude návrh založení před realizací objektu vhodně upraven. </w:t>
      </w:r>
    </w:p>
    <w:p w14:paraId="274E06B0" w14:textId="77777777" w:rsidR="00F26115" w:rsidRPr="00DA0622" w:rsidRDefault="00F26115" w:rsidP="003F02FE">
      <w:pPr>
        <w:widowControl/>
        <w:tabs>
          <w:tab w:val="left" w:pos="567"/>
        </w:tabs>
        <w:overflowPunct/>
        <w:autoSpaceDE/>
        <w:autoSpaceDN/>
        <w:adjustRightInd/>
        <w:spacing w:line="276" w:lineRule="auto"/>
        <w:jc w:val="both"/>
        <w:rPr>
          <w:rFonts w:ascii="Arial" w:eastAsia="Times New Roman" w:hAnsi="Arial"/>
          <w:kern w:val="0"/>
          <w:szCs w:val="24"/>
        </w:rPr>
      </w:pPr>
    </w:p>
    <w:p w14:paraId="5187A0B9" w14:textId="7B437267" w:rsidR="003F02FE" w:rsidRPr="00DA0622" w:rsidRDefault="003F02FE" w:rsidP="003F02FE">
      <w:pPr>
        <w:pStyle w:val="Arialnadpis2"/>
      </w:pPr>
      <w:bookmarkStart w:id="30" w:name="_Toc119327102"/>
      <w:r>
        <w:lastRenderedPageBreak/>
        <w:t>Popis technického řešení</w:t>
      </w:r>
      <w:bookmarkEnd w:id="30"/>
    </w:p>
    <w:p w14:paraId="296B8BBD" w14:textId="77777777" w:rsidR="00F26115" w:rsidRPr="00DA0622" w:rsidRDefault="00F26115" w:rsidP="00F26115">
      <w:pPr>
        <w:pStyle w:val="arialnadpis3"/>
      </w:pPr>
      <w:bookmarkStart w:id="31" w:name="_Toc68422799"/>
      <w:bookmarkStart w:id="32" w:name="_Toc119327103"/>
      <w:bookmarkStart w:id="33" w:name="_Ref326909173"/>
      <w:r>
        <w:t>Bourací práce</w:t>
      </w:r>
      <w:bookmarkEnd w:id="31"/>
      <w:bookmarkEnd w:id="32"/>
    </w:p>
    <w:p w14:paraId="1DDCA91B" w14:textId="77777777" w:rsidR="00F26115" w:rsidRDefault="00F26115" w:rsidP="00F26115">
      <w:pPr>
        <w:spacing w:line="276" w:lineRule="auto"/>
        <w:ind w:firstLine="720"/>
        <w:rPr>
          <w:rFonts w:ascii="Arial" w:hAnsi="Arial" w:cs="Arial"/>
        </w:rPr>
      </w:pPr>
      <w:r w:rsidRPr="00326E68">
        <w:rPr>
          <w:rFonts w:ascii="Arial" w:hAnsi="Arial" w:cs="Arial"/>
        </w:rPr>
        <w:t>Před zahájením bouracích prací</w:t>
      </w:r>
      <w:r>
        <w:rPr>
          <w:rFonts w:ascii="Arial" w:hAnsi="Arial" w:cs="Arial"/>
        </w:rPr>
        <w:t xml:space="preserve"> dojde k odpojení stávajícího objektu od přípojek technické infrastruktury. </w:t>
      </w:r>
    </w:p>
    <w:p w14:paraId="35502ED0" w14:textId="77777777" w:rsidR="00F26115" w:rsidRPr="00326E68" w:rsidRDefault="00F26115" w:rsidP="00F26115">
      <w:pPr>
        <w:spacing w:line="276" w:lineRule="auto"/>
        <w:ind w:firstLine="720"/>
        <w:rPr>
          <w:rFonts w:ascii="Arial" w:hAnsi="Arial" w:cs="Arial"/>
          <w:bCs/>
        </w:rPr>
      </w:pPr>
      <w:r w:rsidRPr="00326E68">
        <w:rPr>
          <w:rFonts w:ascii="Arial" w:hAnsi="Arial" w:cs="Arial"/>
          <w:bCs/>
        </w:rPr>
        <w:t xml:space="preserve">Před zahájením demolice dojde k demontáži výplní otvorů, okapových </w:t>
      </w:r>
      <w:proofErr w:type="spellStart"/>
      <w:r w:rsidRPr="00326E68">
        <w:rPr>
          <w:rFonts w:ascii="Arial" w:hAnsi="Arial" w:cs="Arial"/>
          <w:bCs/>
        </w:rPr>
        <w:t>rýn</w:t>
      </w:r>
      <w:proofErr w:type="spellEnd"/>
      <w:r>
        <w:rPr>
          <w:rFonts w:ascii="Arial" w:hAnsi="Arial" w:cs="Arial"/>
          <w:bCs/>
        </w:rPr>
        <w:t>, apod.</w:t>
      </w:r>
      <w:r w:rsidRPr="00326E68">
        <w:rPr>
          <w:rFonts w:ascii="Arial" w:hAnsi="Arial" w:cs="Arial"/>
          <w:bCs/>
        </w:rPr>
        <w:t xml:space="preserve"> </w:t>
      </w:r>
    </w:p>
    <w:p w14:paraId="6020B405" w14:textId="77777777" w:rsidR="00F26115" w:rsidRPr="00326E68" w:rsidRDefault="00F26115" w:rsidP="00F26115">
      <w:pPr>
        <w:spacing w:line="276" w:lineRule="auto"/>
        <w:ind w:firstLine="720"/>
        <w:rPr>
          <w:rFonts w:ascii="Arial" w:hAnsi="Arial" w:cs="Arial"/>
          <w:bCs/>
        </w:rPr>
      </w:pPr>
      <w:r w:rsidRPr="00326E68">
        <w:rPr>
          <w:rFonts w:ascii="Arial" w:hAnsi="Arial" w:cs="Arial"/>
          <w:bCs/>
        </w:rPr>
        <w:t>Z </w:t>
      </w:r>
      <w:r>
        <w:rPr>
          <w:rFonts w:ascii="Arial" w:hAnsi="Arial" w:cs="Arial"/>
          <w:bCs/>
        </w:rPr>
        <w:t>demontovaných</w:t>
      </w:r>
      <w:r w:rsidRPr="00326E68">
        <w:rPr>
          <w:rFonts w:ascii="Arial" w:hAnsi="Arial" w:cs="Arial"/>
          <w:bCs/>
        </w:rPr>
        <w:t xml:space="preserve"> oken budou odstraněny skleněné výplně, tak aby došlo k separaci suti, které je možno použít k další recyklaci. Vzniklý odpad bude tříděn a ukládán do samostatných kontejnerů, podle možnosti jejich dalšího využití. V případě, že budou během demoličních prací objeveny materiály, které jsou potencionálně nebezpečné, nebo nejsou vhodné k recyklaci, budou tyto odváženy na skládku, která je oprávněna tento druh odpadu přijmout a provést jejich likvidaci. </w:t>
      </w:r>
    </w:p>
    <w:p w14:paraId="61A70CD4" w14:textId="77777777" w:rsidR="00F26115" w:rsidRPr="00326E68" w:rsidRDefault="00F26115" w:rsidP="00F26115">
      <w:pPr>
        <w:spacing w:line="276" w:lineRule="auto"/>
        <w:ind w:firstLine="720"/>
        <w:rPr>
          <w:rFonts w:ascii="Arial" w:hAnsi="Arial" w:cs="Arial"/>
          <w:bCs/>
        </w:rPr>
      </w:pPr>
      <w:r w:rsidRPr="00326E68">
        <w:rPr>
          <w:rFonts w:ascii="Arial" w:hAnsi="Arial" w:cs="Arial"/>
          <w:bCs/>
        </w:rPr>
        <w:t>V další fázi bouracích prací bude postupně demontována střešní krytina a klempířské prvky.</w:t>
      </w:r>
      <w:r>
        <w:rPr>
          <w:rFonts w:ascii="Arial" w:hAnsi="Arial" w:cs="Arial"/>
          <w:bCs/>
        </w:rPr>
        <w:t xml:space="preserve"> </w:t>
      </w:r>
      <w:r w:rsidRPr="00326E68">
        <w:rPr>
          <w:rFonts w:ascii="Arial" w:hAnsi="Arial" w:cs="Arial"/>
          <w:bCs/>
        </w:rPr>
        <w:t xml:space="preserve">Následovat bude demontáž nosné střešní konstrukce. </w:t>
      </w:r>
    </w:p>
    <w:p w14:paraId="4ACDABFF" w14:textId="14A56AF9" w:rsidR="00F26115" w:rsidRDefault="00F26115" w:rsidP="00F96FB9">
      <w:pPr>
        <w:spacing w:line="276" w:lineRule="auto"/>
        <w:ind w:firstLine="720"/>
        <w:rPr>
          <w:rFonts w:ascii="Arial" w:hAnsi="Arial" w:cs="Arial"/>
          <w:bCs/>
        </w:rPr>
      </w:pPr>
      <w:r w:rsidRPr="00326E68">
        <w:rPr>
          <w:rFonts w:ascii="Arial" w:hAnsi="Arial" w:cs="Arial"/>
          <w:bCs/>
        </w:rPr>
        <w:t>Další etapou bouracích prací budou postupným rozebíráním odbourány svislé stěny</w:t>
      </w:r>
      <w:r w:rsidR="00F96FB9">
        <w:rPr>
          <w:rFonts w:ascii="Arial" w:hAnsi="Arial" w:cs="Arial"/>
          <w:bCs/>
        </w:rPr>
        <w:t xml:space="preserve"> a základové konstrukce. </w:t>
      </w:r>
      <w:r w:rsidRPr="00326E68">
        <w:rPr>
          <w:rFonts w:ascii="Arial" w:hAnsi="Arial" w:cs="Arial"/>
          <w:bCs/>
        </w:rPr>
        <w:t xml:space="preserve"> </w:t>
      </w:r>
    </w:p>
    <w:p w14:paraId="7E1A25A4" w14:textId="77777777" w:rsidR="00F26115" w:rsidRDefault="00F26115" w:rsidP="00F26115">
      <w:pPr>
        <w:spacing w:line="276" w:lineRule="auto"/>
        <w:ind w:firstLine="720"/>
        <w:rPr>
          <w:rFonts w:ascii="Arial" w:hAnsi="Arial" w:cs="Arial"/>
          <w:b/>
          <w:bCs/>
        </w:rPr>
      </w:pPr>
    </w:p>
    <w:p w14:paraId="74F9B421" w14:textId="1F0AD856" w:rsidR="00F26115" w:rsidRPr="00F26115" w:rsidRDefault="00F26115" w:rsidP="00F26115">
      <w:pPr>
        <w:spacing w:line="276" w:lineRule="auto"/>
        <w:ind w:firstLine="720"/>
        <w:rPr>
          <w:rFonts w:ascii="Arial" w:hAnsi="Arial" w:cs="Arial"/>
          <w:b/>
          <w:bCs/>
        </w:rPr>
      </w:pPr>
      <w:r w:rsidRPr="00F26115">
        <w:rPr>
          <w:rFonts w:ascii="Arial" w:hAnsi="Arial" w:cs="Arial"/>
          <w:b/>
          <w:bCs/>
        </w:rPr>
        <w:t>Při bouracích pracích nesmí dojít k zásahu do konstrukcí sousedního objektu!</w:t>
      </w:r>
    </w:p>
    <w:p w14:paraId="1E5133B9" w14:textId="77777777" w:rsidR="00F26115" w:rsidRDefault="00F26115" w:rsidP="00F26115">
      <w:pPr>
        <w:spacing w:line="276" w:lineRule="auto"/>
        <w:ind w:firstLine="720"/>
        <w:rPr>
          <w:rFonts w:ascii="Arial" w:hAnsi="Arial" w:cs="Arial"/>
          <w:bCs/>
        </w:rPr>
      </w:pPr>
    </w:p>
    <w:p w14:paraId="4F4C30F9" w14:textId="77777777" w:rsidR="00F26115" w:rsidRPr="00326E68" w:rsidRDefault="00F26115" w:rsidP="00F26115">
      <w:pPr>
        <w:spacing w:line="276" w:lineRule="auto"/>
        <w:ind w:firstLine="720"/>
        <w:rPr>
          <w:rFonts w:ascii="Arial" w:hAnsi="Arial" w:cs="Arial"/>
          <w:bCs/>
        </w:rPr>
      </w:pPr>
      <w:r w:rsidRPr="00326E68">
        <w:rPr>
          <w:rFonts w:ascii="Arial" w:hAnsi="Arial" w:cs="Arial"/>
          <w:bCs/>
        </w:rPr>
        <w:t xml:space="preserve">První fáze demoličních prací budou prováděny ručně zkušenými a proškolenými pracovníky stavební firmy a to za použití ručního elektrického či pneumatického nářadí apod.. </w:t>
      </w:r>
    </w:p>
    <w:p w14:paraId="38FFAA68" w14:textId="77777777" w:rsidR="00F26115" w:rsidRPr="00326E68" w:rsidRDefault="00F26115" w:rsidP="00F26115">
      <w:pPr>
        <w:spacing w:line="276" w:lineRule="auto"/>
        <w:ind w:firstLine="720"/>
        <w:rPr>
          <w:rFonts w:ascii="Arial" w:hAnsi="Arial" w:cs="Arial"/>
          <w:bCs/>
        </w:rPr>
      </w:pPr>
      <w:r w:rsidRPr="00326E68">
        <w:rPr>
          <w:rFonts w:ascii="Arial" w:hAnsi="Arial" w:cs="Arial"/>
          <w:bCs/>
        </w:rPr>
        <w:t xml:space="preserve">V rámci poslední fáze, tzn. bourání nosných konstrukcí objektu, může být použita těžká technika. Během prací musí firma provádějící demolici eliminovat prašnost a to např. průběžným skrápěním demolovaného objektu. </w:t>
      </w:r>
    </w:p>
    <w:p w14:paraId="43392B7A" w14:textId="77777777" w:rsidR="00F26115" w:rsidRPr="00326E68" w:rsidRDefault="00F26115" w:rsidP="00F26115">
      <w:pPr>
        <w:spacing w:line="276" w:lineRule="auto"/>
        <w:ind w:firstLine="720"/>
        <w:rPr>
          <w:rFonts w:ascii="Arial" w:hAnsi="Arial" w:cs="Arial"/>
          <w:bCs/>
        </w:rPr>
      </w:pPr>
      <w:r w:rsidRPr="00326E68">
        <w:rPr>
          <w:rFonts w:ascii="Arial" w:hAnsi="Arial" w:cs="Arial"/>
          <w:bCs/>
        </w:rPr>
        <w:t xml:space="preserve">Prostor staveniště musí být dostatečně ohraničen a zabezpečen proti vstupu nepovolaných osob. </w:t>
      </w:r>
    </w:p>
    <w:p w14:paraId="0345BD0B" w14:textId="77777777" w:rsidR="00F26115" w:rsidRPr="00326E68" w:rsidRDefault="00F26115" w:rsidP="00F26115">
      <w:pPr>
        <w:spacing w:line="276" w:lineRule="auto"/>
        <w:ind w:firstLine="720"/>
        <w:rPr>
          <w:rFonts w:ascii="Arial" w:hAnsi="Arial" w:cs="Arial"/>
        </w:rPr>
      </w:pPr>
      <w:r w:rsidRPr="00326E68">
        <w:rPr>
          <w:rFonts w:ascii="Arial" w:hAnsi="Arial" w:cs="Arial"/>
        </w:rPr>
        <w:t xml:space="preserve">S odpadem vzniklým při stavebních pracích bude naloženo v souladu se zákonem č. 541/2020 Sb., o odpadech a o změně některých dalších zákonů, ve znění pozdějších změn a jeho prováděcích předpisů.  Odpad bude ukládán do přistavených velkoobjemových kontejnerů. Přednostně bude zajištěno využití odpadů (jeho recyklace) před jejich odstraněním, materiálové využití bude mít přednost před jiným využitím odpadů. </w:t>
      </w:r>
    </w:p>
    <w:p w14:paraId="2571FAAE" w14:textId="77777777" w:rsidR="00F26115" w:rsidRPr="00326E68" w:rsidRDefault="00F26115" w:rsidP="00F26115">
      <w:pPr>
        <w:spacing w:line="276" w:lineRule="auto"/>
        <w:ind w:firstLine="720"/>
        <w:rPr>
          <w:rFonts w:ascii="Arial" w:hAnsi="Arial" w:cs="Arial"/>
        </w:rPr>
      </w:pPr>
      <w:r w:rsidRPr="00326E68">
        <w:rPr>
          <w:rFonts w:ascii="Arial" w:hAnsi="Arial" w:cs="Arial"/>
        </w:rPr>
        <w:t>Vznikající odpady budou separovány podle jednotlivých druhů (dle Katalogu odpadů) a předávány k přednostnímu využití. Pokud bude vznikat beton a cihly z bouracích prací (odřezky, zbytky, apod.) neznečištěné nebezpečnými látkami, budou ukládány samostatně k opětovnému použití jako stavební materiál. Pokud je nebude možné opětovně využít budou předány do zařízení k využívání odpadů. Stejný postup se uplatní i v případě kovových odpadů (ocelové nosníky, výztuže).</w:t>
      </w:r>
    </w:p>
    <w:p w14:paraId="20AABB15" w14:textId="77777777" w:rsidR="00F26115" w:rsidRPr="00326E68" w:rsidRDefault="00F26115" w:rsidP="00F26115">
      <w:pPr>
        <w:spacing w:line="276" w:lineRule="auto"/>
        <w:ind w:firstLine="720"/>
        <w:rPr>
          <w:rFonts w:ascii="Arial" w:hAnsi="Arial" w:cs="Arial"/>
        </w:rPr>
      </w:pPr>
      <w:r w:rsidRPr="00326E68">
        <w:rPr>
          <w:rFonts w:ascii="Arial" w:hAnsi="Arial" w:cs="Arial"/>
        </w:rPr>
        <w:t>Nebezpečné odpady budou ukládány odděleně do uzavíratelných sběrných nádob, aby se předešlo jejich odcizení nebo úniku do okolí.</w:t>
      </w:r>
    </w:p>
    <w:p w14:paraId="50D7E540" w14:textId="77777777" w:rsidR="00F26115" w:rsidRPr="00326E68" w:rsidRDefault="00F26115" w:rsidP="00F26115">
      <w:pPr>
        <w:spacing w:line="276" w:lineRule="auto"/>
        <w:ind w:firstLine="720"/>
        <w:rPr>
          <w:rFonts w:ascii="Arial" w:hAnsi="Arial" w:cs="Arial"/>
        </w:rPr>
      </w:pPr>
      <w:r w:rsidRPr="00326E68">
        <w:rPr>
          <w:rFonts w:ascii="Arial" w:hAnsi="Arial" w:cs="Arial"/>
        </w:rPr>
        <w:t>Komunální odpad bude odstraňován např. v rámci sběrného systému obce. Budou separovány složky odděleného sběru – plast, papír, kovy, sklo a předány k využití.</w:t>
      </w:r>
    </w:p>
    <w:p w14:paraId="0582B32D" w14:textId="77777777" w:rsidR="00F26115" w:rsidRPr="00326E68" w:rsidRDefault="00F26115" w:rsidP="00F26115">
      <w:pPr>
        <w:spacing w:line="276" w:lineRule="auto"/>
        <w:ind w:firstLine="720"/>
        <w:rPr>
          <w:rFonts w:ascii="Arial" w:hAnsi="Arial" w:cs="Arial"/>
        </w:rPr>
      </w:pPr>
      <w:r w:rsidRPr="00326E68">
        <w:rPr>
          <w:rFonts w:ascii="Arial" w:hAnsi="Arial" w:cs="Arial"/>
        </w:rPr>
        <w:t>Odpady nebudou skladovány, pouze krátkodobě v místě výstavby shromažďovány. Shromažďování odpadů nesmí překročit 1 rok. Budou vytvořeny podmínky pro oddělené a bezpečné shromažďování jednotlivých druhů odpadů. O množství a druhu vzniklých odpadů musí být vedena přesná evidence.</w:t>
      </w:r>
    </w:p>
    <w:p w14:paraId="0220808C" w14:textId="77777777" w:rsidR="00F26115" w:rsidRPr="00326E68" w:rsidRDefault="00F26115" w:rsidP="00F26115">
      <w:pPr>
        <w:spacing w:line="276" w:lineRule="auto"/>
        <w:ind w:firstLine="720"/>
        <w:rPr>
          <w:rFonts w:ascii="Arial" w:hAnsi="Arial" w:cs="Arial"/>
        </w:rPr>
      </w:pPr>
      <w:r w:rsidRPr="00326E68">
        <w:rPr>
          <w:rFonts w:ascii="Arial" w:hAnsi="Arial" w:cs="Arial"/>
        </w:rPr>
        <w:t xml:space="preserve">Odpady budou předány pouze osobám, které jsou dle zákona o odpadech k jejich převzetí oprávněny.  </w:t>
      </w:r>
    </w:p>
    <w:p w14:paraId="33F01B01" w14:textId="77777777" w:rsidR="00F26115" w:rsidRPr="00326E68" w:rsidRDefault="00F26115" w:rsidP="00F26115">
      <w:pPr>
        <w:spacing w:line="276" w:lineRule="auto"/>
        <w:ind w:firstLine="720"/>
        <w:rPr>
          <w:rFonts w:ascii="Arial" w:hAnsi="Arial" w:cs="Arial"/>
        </w:rPr>
      </w:pPr>
      <w:r w:rsidRPr="00326E68">
        <w:rPr>
          <w:rFonts w:ascii="Arial" w:hAnsi="Arial" w:cs="Arial"/>
        </w:rPr>
        <w:t xml:space="preserve">Původcem odpadů, které budou vznikat při stavbě, bude dodavatel stavby. Během stavby bude vedena evidence o množství a způsobu nakládání s odpadem, v souladu s vyhláškou MŽP č. 541/2020 Sb. a 8/2021 Sb. Katalog odpadů a provedeno upřesnění kategorizace vzniklých odpadů. </w:t>
      </w:r>
    </w:p>
    <w:p w14:paraId="1D48CC49" w14:textId="19E4E432" w:rsidR="00F26115" w:rsidRPr="00326E68" w:rsidRDefault="00F26115" w:rsidP="00F26115">
      <w:pPr>
        <w:spacing w:line="276" w:lineRule="auto"/>
        <w:ind w:firstLine="720"/>
        <w:rPr>
          <w:rFonts w:ascii="Arial" w:hAnsi="Arial" w:cs="Arial"/>
        </w:rPr>
      </w:pPr>
      <w:r w:rsidRPr="00326E68">
        <w:rPr>
          <w:rFonts w:ascii="Arial" w:hAnsi="Arial" w:cs="Arial"/>
        </w:rPr>
        <w:t xml:space="preserve">Shromažďovací místa a prostředky musí být označeny v souladu s požadavky vyhlášky č. 541/2020 Sb. zákon o odpadech. Dodavatel stavby musí mít zajištěn odběr všech odpadů k využití nebo zneškodnění. </w:t>
      </w:r>
    </w:p>
    <w:p w14:paraId="0CD1CB9D" w14:textId="77777777" w:rsidR="00F26115" w:rsidRPr="00326E68" w:rsidRDefault="00F26115" w:rsidP="00F26115">
      <w:pPr>
        <w:spacing w:line="276" w:lineRule="auto"/>
        <w:ind w:firstLine="720"/>
        <w:rPr>
          <w:rFonts w:ascii="Arial" w:hAnsi="Arial" w:cs="Arial"/>
        </w:rPr>
      </w:pPr>
      <w:r w:rsidRPr="00326E68">
        <w:rPr>
          <w:rFonts w:ascii="Arial" w:hAnsi="Arial" w:cs="Arial"/>
        </w:rPr>
        <w:t xml:space="preserve">Průběžná evidence odpadů a doklady o způsobu nakládání s odpady budou předloženy do 10 dnů od ukončení prací orgánu odpadového hospodářství příslušnému odboru </w:t>
      </w:r>
      <w:proofErr w:type="spellStart"/>
      <w:r w:rsidRPr="00326E68">
        <w:rPr>
          <w:rFonts w:ascii="Arial" w:hAnsi="Arial" w:cs="Arial"/>
        </w:rPr>
        <w:t>MěÚ</w:t>
      </w:r>
      <w:proofErr w:type="spellEnd"/>
      <w:r w:rsidRPr="00326E68">
        <w:rPr>
          <w:rFonts w:ascii="Arial" w:hAnsi="Arial" w:cs="Arial"/>
        </w:rPr>
        <w:t>.</w:t>
      </w:r>
    </w:p>
    <w:p w14:paraId="677CF743" w14:textId="77777777" w:rsidR="00F26115" w:rsidRPr="00326E68" w:rsidRDefault="00F26115" w:rsidP="00F26115">
      <w:pPr>
        <w:spacing w:line="276" w:lineRule="auto"/>
        <w:ind w:firstLine="720"/>
        <w:rPr>
          <w:rFonts w:ascii="Arial" w:hAnsi="Arial" w:cs="Arial"/>
        </w:rPr>
      </w:pPr>
      <w:r w:rsidRPr="00326E68">
        <w:rPr>
          <w:rFonts w:ascii="Arial" w:hAnsi="Arial" w:cs="Arial"/>
        </w:rPr>
        <w:t xml:space="preserve">Nebezpečné odpady může zneškodňovat pouze oprávněná firma v souladu se zákonem č. 541/2020 Sb., v aktuálním znění (při výstavbě se však nepředpokládá jejich vznik). Stavební odpad musí být po celou </w:t>
      </w:r>
      <w:r w:rsidRPr="00326E68">
        <w:rPr>
          <w:rFonts w:ascii="Arial" w:hAnsi="Arial" w:cs="Arial"/>
        </w:rPr>
        <w:lastRenderedPageBreak/>
        <w:t xml:space="preserve">dobu přistavení kontejneru zajištěn proti nežádoucímu znehodnocení nebo úniku. Původce stavebního odpadu je povinen odpad třídit přímo v místě stavby a nabídnout k využití provozovateli zařízení na úpravu stavebního odpadu. Přepravní prostředky při přepravě stavebního odpadu musí být zcela uzavřeny nebo musí mít ložnou plochu zakrytou plachtou, bránící úniku tohoto odpadu. Pokud dojde v průběhu přepravy k úniku stavebního odpadu, je přepravce povinen neprodleně znečištění odstranit.  K oznámení o uvedení stavby do provozu je nutno doložit doklady o způsobu zneškodňování jednotlivých druhů odpadů vznikajících během realizace stavby. </w:t>
      </w:r>
    </w:p>
    <w:p w14:paraId="2B1CEA33" w14:textId="77777777" w:rsidR="00DA0622" w:rsidRPr="00DA0622" w:rsidRDefault="00DA0622" w:rsidP="003F02FE">
      <w:pPr>
        <w:pStyle w:val="arialnadpis3"/>
      </w:pPr>
      <w:bookmarkStart w:id="34" w:name="_Toc119327104"/>
      <w:r w:rsidRPr="00DA0622">
        <w:t>Zemní práce</w:t>
      </w:r>
      <w:bookmarkEnd w:id="33"/>
      <w:bookmarkEnd w:id="34"/>
    </w:p>
    <w:p w14:paraId="4F38775C" w14:textId="1950E57E" w:rsidR="00B2028A" w:rsidRPr="00CF0B75" w:rsidRDefault="008E2B58" w:rsidP="00B2028A">
      <w:pPr>
        <w:spacing w:line="276" w:lineRule="auto"/>
        <w:ind w:firstLine="720"/>
        <w:rPr>
          <w:rFonts w:ascii="Arial" w:hAnsi="Arial" w:cs="Arial"/>
        </w:rPr>
      </w:pPr>
      <w:r>
        <w:rPr>
          <w:rFonts w:ascii="Arial" w:hAnsi="Arial" w:cs="Arial"/>
        </w:rPr>
        <w:t xml:space="preserve">Nové stěny boxů budou založeny na systémových základových blocích o velikosti 60/240 cm, resp. 60/180 cm. </w:t>
      </w:r>
      <w:r w:rsidR="00CF0B75" w:rsidRPr="00CF0B75">
        <w:rPr>
          <w:rFonts w:ascii="Arial" w:hAnsi="Arial" w:cs="Arial"/>
        </w:rPr>
        <w:t xml:space="preserve"> </w:t>
      </w:r>
    </w:p>
    <w:p w14:paraId="4447F1E4" w14:textId="77777777" w:rsidR="00B2028A" w:rsidRPr="00CF0B75" w:rsidRDefault="00B2028A" w:rsidP="00B2028A">
      <w:pPr>
        <w:spacing w:line="276" w:lineRule="auto"/>
        <w:ind w:firstLine="360"/>
        <w:rPr>
          <w:rFonts w:ascii="Arial" w:hAnsi="Arial" w:cs="Arial"/>
        </w:rPr>
      </w:pPr>
      <w:r w:rsidRPr="00CF0B75">
        <w:rPr>
          <w:rFonts w:ascii="Arial" w:hAnsi="Arial" w:cs="Arial"/>
        </w:rPr>
        <w:t>Do zemních konstrukcí nebo k hutnění pod podlahy nemůže být použit výkopek zemin ze základů nebo z přípravy "kufru" HTÚ pro podlahovou desku. Použit musí být certifikovaný dovezený materiál (recyklát, kamenivo). Při provádění zemních prací musí být dodrženy následující zásady:</w:t>
      </w:r>
    </w:p>
    <w:p w14:paraId="1717A022" w14:textId="77777777" w:rsidR="00B2028A" w:rsidRPr="00CF0B75" w:rsidRDefault="00B2028A" w:rsidP="00833A4F">
      <w:pPr>
        <w:pStyle w:val="Odstavecseseznamem"/>
        <w:widowControl/>
        <w:numPr>
          <w:ilvl w:val="0"/>
          <w:numId w:val="5"/>
        </w:numPr>
        <w:overflowPunct/>
        <w:autoSpaceDE/>
        <w:autoSpaceDN/>
        <w:adjustRightInd/>
        <w:spacing w:after="200" w:line="276" w:lineRule="auto"/>
        <w:jc w:val="both"/>
        <w:rPr>
          <w:rFonts w:ascii="Arial" w:hAnsi="Arial" w:cs="Arial"/>
        </w:rPr>
      </w:pPr>
      <w:r w:rsidRPr="00CF0B75">
        <w:rPr>
          <w:rFonts w:ascii="Arial" w:hAnsi="Arial" w:cs="Arial"/>
        </w:rPr>
        <w:t>Základová spára musí být odkryta tak, aby nedošlo k jejímu poškození nakypřením stavebními mechanismy. Poslední vrstva zeminy cca 20 cm nad jmenovitou hloubkou musí být odebrána se zvláštním zřetelem k možnosti nakypření.</w:t>
      </w:r>
    </w:p>
    <w:p w14:paraId="0066E5D6" w14:textId="77777777" w:rsidR="00B2028A" w:rsidRPr="00CF0B75" w:rsidRDefault="00B2028A" w:rsidP="00833A4F">
      <w:pPr>
        <w:pStyle w:val="Odstavecseseznamem"/>
        <w:widowControl/>
        <w:numPr>
          <w:ilvl w:val="0"/>
          <w:numId w:val="5"/>
        </w:numPr>
        <w:overflowPunct/>
        <w:autoSpaceDE/>
        <w:autoSpaceDN/>
        <w:adjustRightInd/>
        <w:spacing w:after="200" w:line="276" w:lineRule="auto"/>
        <w:jc w:val="both"/>
        <w:rPr>
          <w:rFonts w:ascii="Arial" w:hAnsi="Arial" w:cs="Arial"/>
        </w:rPr>
      </w:pPr>
      <w:r w:rsidRPr="00CF0B75">
        <w:rPr>
          <w:rFonts w:ascii="Arial" w:hAnsi="Arial" w:cs="Arial"/>
        </w:rPr>
        <w:t>Základová spára může být za příznivých klimatických podmínek po odkrytí ihned vybetonována nebo zakryta vrstvou hutněného suchého betonu (tato vrstva může sloužit jako podkladní beton).</w:t>
      </w:r>
    </w:p>
    <w:p w14:paraId="068C000A" w14:textId="77777777" w:rsidR="00B2028A" w:rsidRPr="00CF0B75" w:rsidRDefault="00B2028A" w:rsidP="00833A4F">
      <w:pPr>
        <w:pStyle w:val="Odstavecseseznamem"/>
        <w:widowControl/>
        <w:numPr>
          <w:ilvl w:val="0"/>
          <w:numId w:val="5"/>
        </w:numPr>
        <w:overflowPunct/>
        <w:autoSpaceDE/>
        <w:autoSpaceDN/>
        <w:adjustRightInd/>
        <w:spacing w:after="200" w:line="276" w:lineRule="auto"/>
        <w:jc w:val="both"/>
        <w:rPr>
          <w:rFonts w:ascii="Arial" w:hAnsi="Arial" w:cs="Arial"/>
        </w:rPr>
      </w:pPr>
      <w:r w:rsidRPr="00CF0B75">
        <w:rPr>
          <w:rFonts w:ascii="Arial" w:hAnsi="Arial" w:cs="Arial"/>
        </w:rPr>
        <w:t>Základová spára nesmí přezimovat. Pokud dojde k rozbřednutí zemin v základové spáře, musí být tyto zeminy ze základové spáry odstraněny a nahrazeny únosnou vrstvou betonu.</w:t>
      </w:r>
    </w:p>
    <w:p w14:paraId="094EA579" w14:textId="43EA2313" w:rsidR="00CF0B75" w:rsidRPr="00CF0B75" w:rsidRDefault="00CF0B75" w:rsidP="00B2028A">
      <w:pPr>
        <w:spacing w:line="276" w:lineRule="auto"/>
        <w:ind w:firstLine="576"/>
        <w:rPr>
          <w:rFonts w:ascii="Arial" w:hAnsi="Arial" w:cs="Arial"/>
        </w:rPr>
      </w:pPr>
      <w:r w:rsidRPr="00CF0B75">
        <w:rPr>
          <w:rFonts w:ascii="Arial" w:hAnsi="Arial" w:cs="Arial"/>
        </w:rPr>
        <w:t xml:space="preserve">Rýhy pro základové pasy do hloubky 1 m je možno </w:t>
      </w:r>
      <w:r>
        <w:rPr>
          <w:rFonts w:ascii="Arial" w:hAnsi="Arial" w:cs="Arial"/>
        </w:rPr>
        <w:t>realizovat bez zabezpečení stěn výkopu</w:t>
      </w:r>
      <w:r w:rsidRPr="00CF0B75">
        <w:rPr>
          <w:rFonts w:ascii="Arial" w:hAnsi="Arial" w:cs="Arial"/>
        </w:rPr>
        <w:t>. Při provádění hlubších výkopů budou stavební jámy svahované</w:t>
      </w:r>
      <w:r>
        <w:rPr>
          <w:rFonts w:ascii="Arial" w:hAnsi="Arial" w:cs="Arial"/>
        </w:rPr>
        <w:t xml:space="preserve"> (nebo zabezpečené jiným vhodným způsobem)</w:t>
      </w:r>
      <w:r w:rsidRPr="00CF0B75">
        <w:rPr>
          <w:rFonts w:ascii="Arial" w:hAnsi="Arial" w:cs="Arial"/>
        </w:rPr>
        <w:t>.</w:t>
      </w:r>
    </w:p>
    <w:p w14:paraId="7A9C6C54" w14:textId="1A15254D" w:rsidR="003F02FE" w:rsidRPr="003F02FE" w:rsidRDefault="00CF0B75" w:rsidP="00B2028A">
      <w:pPr>
        <w:spacing w:line="276" w:lineRule="auto"/>
        <w:rPr>
          <w:rFonts w:ascii="Arial" w:hAnsi="Arial" w:cs="Arial"/>
        </w:rPr>
      </w:pPr>
      <w:r w:rsidRPr="00CF0B75">
        <w:rPr>
          <w:rFonts w:ascii="Arial" w:hAnsi="Arial" w:cs="Arial"/>
        </w:rPr>
        <w:t>Přibližný sklon šikmého svahu u dočasného výkopu je možné volit 1:0,5</w:t>
      </w:r>
      <w:r>
        <w:rPr>
          <w:rFonts w:ascii="Arial" w:hAnsi="Arial" w:cs="Arial"/>
        </w:rPr>
        <w:t xml:space="preserve"> – 1:1 (dle </w:t>
      </w:r>
      <w:r w:rsidR="00B9121E">
        <w:rPr>
          <w:rFonts w:ascii="Arial" w:hAnsi="Arial" w:cs="Arial"/>
        </w:rPr>
        <w:t>typu zeminy svahu)</w:t>
      </w:r>
      <w:r w:rsidRPr="00CF0B75">
        <w:rPr>
          <w:rFonts w:ascii="Arial" w:hAnsi="Arial" w:cs="Arial"/>
        </w:rPr>
        <w:t>. Případné trvalé sklony stavební jámy musí odpovídat úhlu efektivního tření zeminy poníženým stupněm bezpečnosti 1,15.</w:t>
      </w:r>
      <w:r w:rsidR="003F02FE" w:rsidRPr="003F02FE">
        <w:rPr>
          <w:rFonts w:ascii="Arial" w:eastAsia="Times New Roman" w:hAnsi="Arial"/>
          <w:kern w:val="0"/>
        </w:rPr>
        <w:t xml:space="preserve"> </w:t>
      </w:r>
      <w:r w:rsidR="003F02FE" w:rsidRPr="003F02FE">
        <w:rPr>
          <w:rFonts w:ascii="Arial" w:hAnsi="Arial" w:cs="Arial"/>
        </w:rPr>
        <w:t xml:space="preserve">U výkopů stavebních jam, které budou hlubší než </w:t>
      </w:r>
      <w:smartTag w:uri="urn:schemas-microsoft-com:office:smarttags" w:element="metricconverter">
        <w:smartTagPr>
          <w:attr w:name="ProductID" w:val="3 metry"/>
        </w:smartTagPr>
        <w:r w:rsidR="003F02FE" w:rsidRPr="003F02FE">
          <w:rPr>
            <w:rFonts w:ascii="Arial" w:hAnsi="Arial" w:cs="Arial"/>
          </w:rPr>
          <w:t>3 metry</w:t>
        </w:r>
      </w:smartTag>
      <w:r w:rsidR="003F02FE" w:rsidRPr="003F02FE">
        <w:rPr>
          <w:rFonts w:ascii="Arial" w:hAnsi="Arial" w:cs="Arial"/>
        </w:rPr>
        <w:t>, je nutno svahy stěn přerušit lavičkami šířky nejméně 0,5 m.</w:t>
      </w:r>
    </w:p>
    <w:p w14:paraId="1AD2256F" w14:textId="77777777" w:rsidR="003F02FE" w:rsidRPr="003F02FE" w:rsidRDefault="003F02FE" w:rsidP="00B2028A">
      <w:pPr>
        <w:spacing w:line="276" w:lineRule="auto"/>
        <w:ind w:firstLine="720"/>
        <w:rPr>
          <w:rFonts w:ascii="Arial" w:hAnsi="Arial" w:cs="Arial"/>
        </w:rPr>
      </w:pPr>
      <w:r w:rsidRPr="003F02FE">
        <w:rPr>
          <w:rFonts w:ascii="Arial" w:hAnsi="Arial" w:cs="Arial"/>
        </w:rPr>
        <w:t xml:space="preserve">Výkopy nebudou zasahovat pod hladinu podzemní vody. </w:t>
      </w:r>
    </w:p>
    <w:p w14:paraId="46237645" w14:textId="77777777" w:rsidR="00C00E60" w:rsidRDefault="00C00E60" w:rsidP="00B2028A">
      <w:pPr>
        <w:spacing w:line="276" w:lineRule="auto"/>
        <w:rPr>
          <w:rFonts w:ascii="Arial" w:hAnsi="Arial" w:cs="Arial"/>
        </w:rPr>
      </w:pPr>
    </w:p>
    <w:p w14:paraId="75B9730D" w14:textId="61728985" w:rsidR="00CF0B75" w:rsidRDefault="00CF0B75" w:rsidP="009627BF">
      <w:pPr>
        <w:spacing w:line="276" w:lineRule="auto"/>
        <w:ind w:firstLine="720"/>
        <w:rPr>
          <w:rFonts w:ascii="Arial" w:hAnsi="Arial" w:cs="Arial"/>
        </w:rPr>
      </w:pPr>
      <w:r w:rsidRPr="00CF0B75">
        <w:rPr>
          <w:rFonts w:ascii="Arial" w:hAnsi="Arial" w:cs="Arial"/>
        </w:rPr>
        <w:t>Povrchová voda musí být odvedena z dosahu zhutněného okolí základů tak, aby se zamezilo jejímu vniknutí do podzákladí stavby.</w:t>
      </w:r>
    </w:p>
    <w:p w14:paraId="04202254" w14:textId="77777777" w:rsidR="00942AF7" w:rsidRPr="00942AF7" w:rsidRDefault="00942AF7" w:rsidP="00B2028A">
      <w:pPr>
        <w:spacing w:line="276" w:lineRule="auto"/>
        <w:ind w:firstLine="720"/>
        <w:rPr>
          <w:rFonts w:ascii="Arial" w:hAnsi="Arial" w:cs="Arial"/>
        </w:rPr>
      </w:pPr>
      <w:r w:rsidRPr="00942AF7">
        <w:rPr>
          <w:rFonts w:ascii="Arial" w:hAnsi="Arial" w:cs="Arial"/>
        </w:rPr>
        <w:t>V případě výskytu dešťové vody v základové spáře je zapotřebí tuto odčerpat, rozbředlou zeminu vybrat a základovou spáru stabilizovat 10 - 15 cm štěrku zrnitosti 8-16 mm.</w:t>
      </w:r>
    </w:p>
    <w:p w14:paraId="5FD1A4E4" w14:textId="77777777" w:rsidR="00942AF7" w:rsidRPr="00942AF7" w:rsidRDefault="00942AF7" w:rsidP="00B2028A">
      <w:pPr>
        <w:spacing w:line="276" w:lineRule="auto"/>
        <w:rPr>
          <w:rFonts w:ascii="Arial" w:hAnsi="Arial" w:cs="Arial"/>
        </w:rPr>
      </w:pPr>
      <w:r w:rsidRPr="00942AF7">
        <w:rPr>
          <w:rFonts w:ascii="Arial" w:hAnsi="Arial" w:cs="Arial"/>
        </w:rPr>
        <w:t xml:space="preserve">Pokud se pod podkladním betonem objeví nesourodá vrstva zeminy nebo navážky bude třeba ji vybrat a provést násyp pod podkladním betonem ze štěrkopísku v </w:t>
      </w:r>
      <w:proofErr w:type="spellStart"/>
      <w:r w:rsidRPr="00942AF7">
        <w:rPr>
          <w:rFonts w:ascii="Arial" w:hAnsi="Arial" w:cs="Arial"/>
        </w:rPr>
        <w:t>tl</w:t>
      </w:r>
      <w:proofErr w:type="spellEnd"/>
      <w:r w:rsidRPr="00942AF7">
        <w:rPr>
          <w:rFonts w:ascii="Arial" w:hAnsi="Arial" w:cs="Arial"/>
        </w:rPr>
        <w:t xml:space="preserve">. do 30 cm, musí být zhutněn pneumatickým pěchem Wagner po 20 cm vrstvách se zhutněním na 0,15 </w:t>
      </w:r>
      <w:proofErr w:type="spellStart"/>
      <w:r w:rsidRPr="00942AF7">
        <w:rPr>
          <w:rFonts w:ascii="Arial" w:hAnsi="Arial" w:cs="Arial"/>
        </w:rPr>
        <w:t>MPa</w:t>
      </w:r>
      <w:proofErr w:type="spellEnd"/>
      <w:r w:rsidRPr="00942AF7">
        <w:rPr>
          <w:rFonts w:ascii="Arial" w:hAnsi="Arial" w:cs="Arial"/>
        </w:rPr>
        <w:t>. V základech jsou naznačeny prostupy základy pro ležatou kanalizaci, která je zde možným řešením zakreslena.</w:t>
      </w:r>
    </w:p>
    <w:p w14:paraId="2D16F359" w14:textId="77777777" w:rsidR="0096104E" w:rsidRDefault="0096104E" w:rsidP="00B2028A">
      <w:pPr>
        <w:spacing w:line="276" w:lineRule="auto"/>
        <w:ind w:firstLine="720"/>
        <w:rPr>
          <w:rFonts w:ascii="Arial" w:hAnsi="Arial" w:cs="Arial"/>
          <w:b/>
          <w:bCs/>
        </w:rPr>
      </w:pPr>
    </w:p>
    <w:p w14:paraId="02128C7C" w14:textId="3A0D58DD" w:rsidR="00942AF7" w:rsidRPr="00942AF7" w:rsidRDefault="00942AF7" w:rsidP="00B2028A">
      <w:pPr>
        <w:spacing w:line="276" w:lineRule="auto"/>
        <w:ind w:firstLine="720"/>
        <w:rPr>
          <w:rFonts w:ascii="Arial" w:hAnsi="Arial" w:cs="Arial"/>
          <w:b/>
          <w:bCs/>
        </w:rPr>
      </w:pPr>
      <w:r w:rsidRPr="00942AF7">
        <w:rPr>
          <w:rFonts w:ascii="Arial" w:hAnsi="Arial" w:cs="Arial"/>
          <w:b/>
          <w:bCs/>
        </w:rPr>
        <w:t>Při realizaci základů objektu je bezpodmínečně nutné, aby celý objekt byl zakládán na základové půdy shodných geomechanických charakteristik, aby nedošlo k nepravidelnému sedání a tím k porušení objektu. V případě, že geomechanické charakteristiky, které vykazuje základová půda v základové spáře budou horší než je požadavek, a že kontaktní namáhání vyvozované objektem na základovou půdu bude vyšší než je hodnota výpočtové únosnosti základové půdy, je třeba pro zlepšení základové půdy ve smyslu zvětšení její smykové pevnosti a zmenšení stlačitelnosti použít na základovou spáru vrstvu dusaného štěrkopísku, resp. nahradit zeminu horších vlastností tímto štěrkopískem</w:t>
      </w:r>
      <w:r>
        <w:rPr>
          <w:rFonts w:ascii="Arial" w:hAnsi="Arial" w:cs="Arial"/>
          <w:b/>
          <w:bCs/>
        </w:rPr>
        <w:t>.</w:t>
      </w:r>
    </w:p>
    <w:p w14:paraId="13E678E7" w14:textId="77777777" w:rsidR="00942AF7" w:rsidRDefault="00942AF7" w:rsidP="00B2028A">
      <w:pPr>
        <w:widowControl/>
        <w:tabs>
          <w:tab w:val="left" w:pos="567"/>
        </w:tabs>
        <w:overflowPunct/>
        <w:autoSpaceDE/>
        <w:autoSpaceDN/>
        <w:adjustRightInd/>
        <w:spacing w:line="276" w:lineRule="auto"/>
        <w:jc w:val="both"/>
        <w:rPr>
          <w:rFonts w:ascii="Arial" w:hAnsi="Arial" w:cs="Arial"/>
        </w:rPr>
      </w:pPr>
    </w:p>
    <w:p w14:paraId="5D8711A0" w14:textId="77777777" w:rsidR="00B2028A" w:rsidRPr="003F02FE" w:rsidRDefault="00B2028A" w:rsidP="00B2028A">
      <w:pPr>
        <w:spacing w:line="276" w:lineRule="auto"/>
        <w:rPr>
          <w:rFonts w:ascii="Arial" w:hAnsi="Arial" w:cs="Arial"/>
          <w:b/>
        </w:rPr>
      </w:pPr>
      <w:r w:rsidRPr="003F02FE">
        <w:rPr>
          <w:rFonts w:ascii="Arial" w:hAnsi="Arial" w:cs="Arial"/>
          <w:b/>
          <w:u w:val="single"/>
        </w:rPr>
        <w:t>Upozornění:</w:t>
      </w:r>
      <w:r w:rsidRPr="003F02FE">
        <w:rPr>
          <w:rFonts w:ascii="Arial" w:hAnsi="Arial" w:cs="Arial"/>
          <w:b/>
        </w:rPr>
        <w:t xml:space="preserve"> </w:t>
      </w:r>
    </w:p>
    <w:p w14:paraId="21BC1B45" w14:textId="77777777" w:rsidR="00B2028A" w:rsidRPr="003F02FE" w:rsidRDefault="00B2028A" w:rsidP="00B2028A">
      <w:pPr>
        <w:spacing w:line="276" w:lineRule="auto"/>
        <w:rPr>
          <w:rFonts w:ascii="Arial" w:hAnsi="Arial" w:cs="Arial"/>
          <w:b/>
        </w:rPr>
      </w:pPr>
      <w:r w:rsidRPr="003F02FE">
        <w:rPr>
          <w:rFonts w:ascii="Arial" w:hAnsi="Arial" w:cs="Arial"/>
          <w:b/>
        </w:rPr>
        <w:t xml:space="preserve">Před zahájením zemních prací dodavatel zajistí vytýčení všech stávajících sítí na pozemku investora i sousedních dotčených pozemcích a také jejich zajištění. </w:t>
      </w:r>
    </w:p>
    <w:p w14:paraId="491178E2" w14:textId="77777777" w:rsidR="00942AF7" w:rsidRDefault="00942AF7" w:rsidP="00AC4A15">
      <w:pPr>
        <w:widowControl/>
        <w:tabs>
          <w:tab w:val="left" w:pos="567"/>
        </w:tabs>
        <w:overflowPunct/>
        <w:autoSpaceDE/>
        <w:autoSpaceDN/>
        <w:adjustRightInd/>
        <w:jc w:val="both"/>
        <w:rPr>
          <w:rFonts w:ascii="Arial" w:hAnsi="Arial" w:cs="Arial"/>
        </w:rPr>
      </w:pPr>
    </w:p>
    <w:p w14:paraId="50BB4E8B" w14:textId="77777777" w:rsidR="00942AF7" w:rsidRPr="00690E61" w:rsidRDefault="00942AF7" w:rsidP="00B2028A">
      <w:pPr>
        <w:pStyle w:val="arialnadpis3"/>
        <w:rPr>
          <w:color w:val="auto"/>
        </w:rPr>
      </w:pPr>
      <w:bookmarkStart w:id="35" w:name="_Toc119327105"/>
      <w:r w:rsidRPr="00690E61">
        <w:rPr>
          <w:color w:val="auto"/>
        </w:rPr>
        <w:lastRenderedPageBreak/>
        <w:t>Založení</w:t>
      </w:r>
      <w:bookmarkEnd w:id="35"/>
    </w:p>
    <w:p w14:paraId="3F519AB6" w14:textId="5BCF0AC3" w:rsidR="002608A7" w:rsidRDefault="008E2B58" w:rsidP="00990CF6">
      <w:pPr>
        <w:spacing w:line="276" w:lineRule="auto"/>
        <w:ind w:firstLine="720"/>
        <w:jc w:val="both"/>
        <w:rPr>
          <w:rFonts w:ascii="Arial" w:hAnsi="Arial" w:cs="Arial"/>
        </w:rPr>
      </w:pPr>
      <w:r>
        <w:rPr>
          <w:rFonts w:ascii="Arial" w:hAnsi="Arial" w:cs="Arial"/>
        </w:rPr>
        <w:t xml:space="preserve">Usazení bet. </w:t>
      </w:r>
      <w:proofErr w:type="gramStart"/>
      <w:r>
        <w:rPr>
          <w:rFonts w:ascii="Arial" w:hAnsi="Arial" w:cs="Arial"/>
        </w:rPr>
        <w:t>základových</w:t>
      </w:r>
      <w:proofErr w:type="gramEnd"/>
      <w:r>
        <w:rPr>
          <w:rFonts w:ascii="Arial" w:hAnsi="Arial" w:cs="Arial"/>
        </w:rPr>
        <w:t xml:space="preserve"> bloků bude na rostlý zhutněný terén, případně hutněný podsyp z drceného kameniva. V místě stávající </w:t>
      </w:r>
      <w:proofErr w:type="spellStart"/>
      <w:r>
        <w:rPr>
          <w:rFonts w:ascii="Arial" w:hAnsi="Arial" w:cs="Arial"/>
        </w:rPr>
        <w:t>operné</w:t>
      </w:r>
      <w:proofErr w:type="spellEnd"/>
      <w:r>
        <w:rPr>
          <w:rFonts w:ascii="Arial" w:hAnsi="Arial" w:cs="Arial"/>
        </w:rPr>
        <w:t xml:space="preserve"> stěny budou bloky v šířce 80 cm podbetonovány betonem C8/10 </w:t>
      </w:r>
      <w:proofErr w:type="spellStart"/>
      <w:r>
        <w:rPr>
          <w:rFonts w:ascii="Arial" w:hAnsi="Arial" w:cs="Arial"/>
        </w:rPr>
        <w:t>MPa</w:t>
      </w:r>
      <w:proofErr w:type="spellEnd"/>
      <w:r>
        <w:rPr>
          <w:rFonts w:ascii="Arial" w:hAnsi="Arial" w:cs="Arial"/>
        </w:rPr>
        <w:t xml:space="preserve"> (pro eliminaci nadměrného vodorovného namáhání stávající opěrné stěny). </w:t>
      </w:r>
    </w:p>
    <w:p w14:paraId="30DCC70A" w14:textId="460A6C49" w:rsidR="008E2B58" w:rsidRPr="004155E2" w:rsidRDefault="008E2B58" w:rsidP="00990CF6">
      <w:pPr>
        <w:spacing w:line="276" w:lineRule="auto"/>
        <w:ind w:firstLine="720"/>
        <w:jc w:val="both"/>
        <w:rPr>
          <w:rFonts w:ascii="Arial" w:hAnsi="Arial" w:cs="Arial"/>
          <w:i/>
        </w:rPr>
      </w:pPr>
      <w:r>
        <w:rPr>
          <w:rFonts w:ascii="Arial" w:hAnsi="Arial" w:cs="Arial"/>
        </w:rPr>
        <w:t>Při montáži je nutno dbát pokynů a předpisů výrobce zvoleného syst</w:t>
      </w:r>
      <w:r w:rsidR="00696042">
        <w:rPr>
          <w:rFonts w:ascii="Arial" w:hAnsi="Arial" w:cs="Arial"/>
        </w:rPr>
        <w:t xml:space="preserve">ému (typový vzor: </w:t>
      </w:r>
      <w:proofErr w:type="spellStart"/>
      <w:r w:rsidR="00696042">
        <w:rPr>
          <w:rFonts w:ascii="Arial" w:hAnsi="Arial" w:cs="Arial"/>
        </w:rPr>
        <w:t>Rieder</w:t>
      </w:r>
      <w:proofErr w:type="spellEnd"/>
      <w:r w:rsidR="00696042">
        <w:rPr>
          <w:rFonts w:ascii="Arial" w:hAnsi="Arial" w:cs="Arial"/>
        </w:rPr>
        <w:t>-Bloc)!</w:t>
      </w:r>
    </w:p>
    <w:p w14:paraId="206099DD" w14:textId="34FB7A65" w:rsidR="00B2028A" w:rsidRDefault="00B2028A" w:rsidP="00942AF7">
      <w:pPr>
        <w:widowControl/>
        <w:tabs>
          <w:tab w:val="left" w:pos="567"/>
        </w:tabs>
        <w:overflowPunct/>
        <w:autoSpaceDE/>
        <w:autoSpaceDN/>
        <w:adjustRightInd/>
        <w:jc w:val="both"/>
        <w:rPr>
          <w:rFonts w:ascii="Arial" w:eastAsia="Calibri" w:hAnsi="Arial"/>
          <w:kern w:val="0"/>
          <w:szCs w:val="24"/>
        </w:rPr>
      </w:pPr>
    </w:p>
    <w:p w14:paraId="25984009" w14:textId="7D01B501" w:rsidR="00573CD7" w:rsidRPr="00573CD7" w:rsidRDefault="00696042" w:rsidP="00F35CC8">
      <w:pPr>
        <w:pStyle w:val="arialnadpis3"/>
      </w:pPr>
      <w:r>
        <w:t>Skladovací boxy</w:t>
      </w:r>
    </w:p>
    <w:p w14:paraId="5120E77C" w14:textId="77777777" w:rsidR="00696042" w:rsidRPr="00696042" w:rsidRDefault="00696042" w:rsidP="00696042">
      <w:pPr>
        <w:widowControl/>
        <w:tabs>
          <w:tab w:val="left" w:pos="567"/>
        </w:tabs>
        <w:overflowPunct/>
        <w:autoSpaceDE/>
        <w:autoSpaceDN/>
        <w:adjustRightInd/>
        <w:jc w:val="both"/>
        <w:rPr>
          <w:rFonts w:ascii="Arial" w:eastAsia="Times New Roman" w:hAnsi="Arial"/>
          <w:bCs/>
          <w:kern w:val="0"/>
          <w:szCs w:val="24"/>
        </w:rPr>
      </w:pPr>
      <w:r>
        <w:rPr>
          <w:rFonts w:ascii="Arial" w:eastAsia="Times New Roman" w:hAnsi="Arial"/>
          <w:bCs/>
          <w:kern w:val="0"/>
          <w:szCs w:val="24"/>
        </w:rPr>
        <w:tab/>
      </w:r>
      <w:r w:rsidRPr="00696042">
        <w:rPr>
          <w:rFonts w:ascii="Arial" w:eastAsia="Times New Roman" w:hAnsi="Arial"/>
          <w:bCs/>
          <w:kern w:val="0"/>
          <w:szCs w:val="24"/>
        </w:rPr>
        <w:t xml:space="preserve">Skladové boxy jsou navrženy z montovaných dílců s prostého betonu, které jsou vzájemně </w:t>
      </w:r>
      <w:proofErr w:type="spellStart"/>
      <w:r w:rsidRPr="00696042">
        <w:rPr>
          <w:rFonts w:ascii="Arial" w:eastAsia="Times New Roman" w:hAnsi="Arial"/>
          <w:bCs/>
          <w:kern w:val="0"/>
          <w:szCs w:val="24"/>
        </w:rPr>
        <w:t>prokotveny</w:t>
      </w:r>
      <w:proofErr w:type="spellEnd"/>
      <w:r w:rsidRPr="00696042">
        <w:rPr>
          <w:rFonts w:ascii="Arial" w:eastAsia="Times New Roman" w:hAnsi="Arial"/>
          <w:bCs/>
          <w:kern w:val="0"/>
          <w:szCs w:val="24"/>
        </w:rPr>
        <w:t xml:space="preserve"> spínacími tyčemi (typový vzor. </w:t>
      </w:r>
      <w:proofErr w:type="spellStart"/>
      <w:r w:rsidRPr="00696042">
        <w:rPr>
          <w:rFonts w:ascii="Arial" w:eastAsia="Times New Roman" w:hAnsi="Arial"/>
          <w:bCs/>
          <w:kern w:val="0"/>
          <w:szCs w:val="24"/>
        </w:rPr>
        <w:t>Reider</w:t>
      </w:r>
      <w:proofErr w:type="spellEnd"/>
      <w:r w:rsidRPr="00696042">
        <w:rPr>
          <w:rFonts w:ascii="Arial" w:eastAsia="Times New Roman" w:hAnsi="Arial"/>
          <w:bCs/>
          <w:kern w:val="0"/>
          <w:szCs w:val="24"/>
        </w:rPr>
        <w:t>-Bloc systém). Dílce budou vyskládány do max. výšky 3,60 m a budou dispozičně vytvářet čtyři skladovací boxy. Dílce budou bez další povrchové úpravy, tzn. z pohledového betonu. Modul dílců je 60 cm.</w:t>
      </w:r>
      <w:r>
        <w:rPr>
          <w:rFonts w:ascii="Arial" w:eastAsia="Times New Roman" w:hAnsi="Arial"/>
          <w:bCs/>
          <w:kern w:val="0"/>
          <w:szCs w:val="24"/>
        </w:rPr>
        <w:t xml:space="preserve"> </w:t>
      </w:r>
      <w:r w:rsidRPr="00696042">
        <w:rPr>
          <w:rFonts w:ascii="Arial" w:eastAsia="Times New Roman" w:hAnsi="Arial"/>
          <w:bCs/>
          <w:kern w:val="0"/>
          <w:szCs w:val="24"/>
        </w:rPr>
        <w:t>Rozměrově je systém navržen v modulu 600 mm a jednotlivé</w:t>
      </w:r>
    </w:p>
    <w:p w14:paraId="47E4E002" w14:textId="493E5C20" w:rsidR="00F4290B" w:rsidRDefault="00696042" w:rsidP="00696042">
      <w:pPr>
        <w:widowControl/>
        <w:tabs>
          <w:tab w:val="left" w:pos="567"/>
        </w:tabs>
        <w:overflowPunct/>
        <w:autoSpaceDE/>
        <w:autoSpaceDN/>
        <w:adjustRightInd/>
        <w:jc w:val="both"/>
        <w:rPr>
          <w:rFonts w:ascii="Arial" w:eastAsia="Times New Roman" w:hAnsi="Arial"/>
          <w:bCs/>
          <w:kern w:val="0"/>
          <w:szCs w:val="24"/>
        </w:rPr>
      </w:pPr>
      <w:r w:rsidRPr="00696042">
        <w:rPr>
          <w:rFonts w:ascii="Arial" w:eastAsia="Times New Roman" w:hAnsi="Arial"/>
          <w:bCs/>
          <w:kern w:val="0"/>
          <w:szCs w:val="24"/>
        </w:rPr>
        <w:t>prvky jsou tedy vyráběny šířky a výšky 600 mm a v</w:t>
      </w:r>
      <w:r>
        <w:rPr>
          <w:rFonts w:ascii="Arial" w:eastAsia="Times New Roman" w:hAnsi="Arial"/>
          <w:bCs/>
          <w:kern w:val="0"/>
          <w:szCs w:val="24"/>
        </w:rPr>
        <w:t> </w:t>
      </w:r>
      <w:r w:rsidRPr="00696042">
        <w:rPr>
          <w:rFonts w:ascii="Arial" w:eastAsia="Times New Roman" w:hAnsi="Arial"/>
          <w:bCs/>
          <w:kern w:val="0"/>
          <w:szCs w:val="24"/>
        </w:rPr>
        <w:t>délkách</w:t>
      </w:r>
      <w:r>
        <w:rPr>
          <w:rFonts w:ascii="Arial" w:eastAsia="Times New Roman" w:hAnsi="Arial"/>
          <w:bCs/>
          <w:kern w:val="0"/>
          <w:szCs w:val="24"/>
        </w:rPr>
        <w:t xml:space="preserve"> </w:t>
      </w:r>
      <w:r w:rsidRPr="00696042">
        <w:rPr>
          <w:rFonts w:ascii="Arial" w:eastAsia="Times New Roman" w:hAnsi="Arial"/>
          <w:bCs/>
          <w:kern w:val="0"/>
          <w:szCs w:val="24"/>
        </w:rPr>
        <w:t>600, 1200, 1800 a 2400 mm.</w:t>
      </w:r>
    </w:p>
    <w:p w14:paraId="75543F70" w14:textId="77777777" w:rsidR="00696042" w:rsidRPr="004155E2" w:rsidRDefault="00696042" w:rsidP="00696042">
      <w:pPr>
        <w:spacing w:line="276" w:lineRule="auto"/>
        <w:ind w:firstLine="720"/>
        <w:jc w:val="both"/>
        <w:rPr>
          <w:rFonts w:ascii="Arial" w:hAnsi="Arial" w:cs="Arial"/>
          <w:i/>
        </w:rPr>
      </w:pPr>
      <w:r>
        <w:rPr>
          <w:rFonts w:ascii="Arial" w:hAnsi="Arial" w:cs="Arial"/>
        </w:rPr>
        <w:t xml:space="preserve">Při montáži je nutno dbát pokynů a předpisů výrobce zvoleného systému (typový vzor: </w:t>
      </w:r>
      <w:proofErr w:type="spellStart"/>
      <w:r>
        <w:rPr>
          <w:rFonts w:ascii="Arial" w:hAnsi="Arial" w:cs="Arial"/>
        </w:rPr>
        <w:t>Rieder</w:t>
      </w:r>
      <w:proofErr w:type="spellEnd"/>
      <w:r>
        <w:rPr>
          <w:rFonts w:ascii="Arial" w:hAnsi="Arial" w:cs="Arial"/>
        </w:rPr>
        <w:t>-Bloc)!</w:t>
      </w:r>
    </w:p>
    <w:p w14:paraId="7D5A40BF" w14:textId="0A72E117" w:rsidR="004A0B51" w:rsidRDefault="004A0B51" w:rsidP="002F36EF">
      <w:pPr>
        <w:widowControl/>
        <w:tabs>
          <w:tab w:val="left" w:pos="567"/>
        </w:tabs>
        <w:overflowPunct/>
        <w:autoSpaceDE/>
        <w:autoSpaceDN/>
        <w:adjustRightInd/>
        <w:spacing w:line="276" w:lineRule="auto"/>
        <w:jc w:val="both"/>
        <w:rPr>
          <w:rFonts w:ascii="Arial" w:eastAsia="Times New Roman" w:hAnsi="Arial"/>
          <w:kern w:val="0"/>
          <w:szCs w:val="24"/>
        </w:rPr>
      </w:pPr>
    </w:p>
    <w:p w14:paraId="13A689E6" w14:textId="183A13FD" w:rsidR="00807A56" w:rsidRPr="0086135D" w:rsidRDefault="00807A56" w:rsidP="00003B2E">
      <w:pPr>
        <w:pStyle w:val="arialnadpis3"/>
        <w:rPr>
          <w:rFonts w:eastAsia="Calibri"/>
        </w:rPr>
      </w:pPr>
      <w:bookmarkStart w:id="36" w:name="_Toc119327110"/>
      <w:r>
        <w:rPr>
          <w:rFonts w:eastAsia="Calibri"/>
        </w:rPr>
        <w:t>Střechy</w:t>
      </w:r>
      <w:bookmarkEnd w:id="36"/>
    </w:p>
    <w:p w14:paraId="248CF77C" w14:textId="0A20AEC4" w:rsidR="00B53F9C" w:rsidRPr="00B53F9C" w:rsidRDefault="00B53F9C" w:rsidP="00B53F9C">
      <w:pPr>
        <w:widowControl/>
        <w:tabs>
          <w:tab w:val="left" w:pos="567"/>
        </w:tabs>
        <w:overflowPunct/>
        <w:autoSpaceDE/>
        <w:autoSpaceDN/>
        <w:adjustRightInd/>
        <w:spacing w:line="276" w:lineRule="auto"/>
        <w:jc w:val="both"/>
        <w:rPr>
          <w:rFonts w:ascii="Arial" w:eastAsia="Times New Roman" w:hAnsi="Arial"/>
          <w:bCs/>
          <w:kern w:val="0"/>
          <w:szCs w:val="24"/>
        </w:rPr>
      </w:pPr>
      <w:r w:rsidRPr="00B53F9C">
        <w:rPr>
          <w:rFonts w:ascii="Arial" w:eastAsia="Times New Roman" w:hAnsi="Arial"/>
          <w:bCs/>
          <w:kern w:val="0"/>
          <w:szCs w:val="24"/>
        </w:rPr>
        <w:tab/>
      </w:r>
      <w:bookmarkStart w:id="37" w:name="_Hlk106481938"/>
      <w:r w:rsidR="00A01E8D" w:rsidRPr="00A01E8D">
        <w:rPr>
          <w:rFonts w:ascii="Arial" w:eastAsia="Times New Roman" w:hAnsi="Arial"/>
          <w:bCs/>
          <w:kern w:val="0"/>
          <w:szCs w:val="24"/>
        </w:rPr>
        <w:t xml:space="preserve">Zastřešení boxů bude pomocí pultové střechy s ocelovými vaznicemi profilu IPE-270 mm a IPE-240 mm. Vaznice budou podepřeny vzájemně zavětrovanými sloupky J-150/150/10 mm. </w:t>
      </w:r>
      <w:r>
        <w:rPr>
          <w:rFonts w:ascii="Arial" w:eastAsia="Times New Roman" w:hAnsi="Arial"/>
          <w:bCs/>
          <w:kern w:val="0"/>
          <w:szCs w:val="24"/>
        </w:rPr>
        <w:t xml:space="preserve">Skladba střešního pláště je uvedena ve výkresové části dokumentace. </w:t>
      </w:r>
    </w:p>
    <w:bookmarkEnd w:id="37"/>
    <w:p w14:paraId="5B5FDB1B" w14:textId="77777777" w:rsidR="0096104E" w:rsidRDefault="0096104E" w:rsidP="00B53F9C">
      <w:pPr>
        <w:widowControl/>
        <w:tabs>
          <w:tab w:val="left" w:pos="567"/>
        </w:tabs>
        <w:overflowPunct/>
        <w:autoSpaceDE/>
        <w:autoSpaceDN/>
        <w:adjustRightInd/>
        <w:jc w:val="both"/>
        <w:rPr>
          <w:rFonts w:ascii="Arial" w:eastAsia="Times New Roman" w:hAnsi="Arial"/>
          <w:b/>
          <w:kern w:val="0"/>
          <w:szCs w:val="24"/>
        </w:rPr>
      </w:pPr>
    </w:p>
    <w:p w14:paraId="2E3D830C" w14:textId="3A62F636" w:rsidR="00807A56" w:rsidRPr="00807A56" w:rsidRDefault="00B53F9C" w:rsidP="00807A56">
      <w:pPr>
        <w:widowControl/>
        <w:tabs>
          <w:tab w:val="left" w:pos="567"/>
        </w:tabs>
        <w:overflowPunct/>
        <w:autoSpaceDE/>
        <w:autoSpaceDN/>
        <w:adjustRightInd/>
        <w:jc w:val="both"/>
        <w:rPr>
          <w:rFonts w:ascii="Arial" w:eastAsia="Times New Roman" w:hAnsi="Arial"/>
          <w:b/>
          <w:kern w:val="0"/>
          <w:szCs w:val="24"/>
        </w:rPr>
      </w:pPr>
      <w:r>
        <w:rPr>
          <w:rFonts w:ascii="Arial" w:eastAsia="Times New Roman" w:hAnsi="Arial"/>
          <w:b/>
          <w:kern w:val="0"/>
          <w:szCs w:val="24"/>
        </w:rPr>
        <w:tab/>
      </w:r>
      <w:r w:rsidR="00807A56" w:rsidRPr="00807A56">
        <w:rPr>
          <w:rFonts w:ascii="Arial" w:eastAsia="Times New Roman" w:hAnsi="Arial"/>
          <w:b/>
          <w:kern w:val="0"/>
          <w:szCs w:val="24"/>
        </w:rPr>
        <w:t>Střešní pláště budou provedeny v souladu s:</w:t>
      </w:r>
    </w:p>
    <w:p w14:paraId="08D93B07" w14:textId="77777777" w:rsidR="00807A56" w:rsidRPr="00807A56" w:rsidRDefault="00807A56" w:rsidP="00807A56">
      <w:pPr>
        <w:widowControl/>
        <w:tabs>
          <w:tab w:val="left" w:pos="567"/>
        </w:tabs>
        <w:overflowPunct/>
        <w:autoSpaceDE/>
        <w:autoSpaceDN/>
        <w:adjustRightInd/>
        <w:jc w:val="both"/>
        <w:rPr>
          <w:rFonts w:ascii="Arial" w:eastAsia="Times New Roman" w:hAnsi="Arial"/>
          <w:b/>
          <w:kern w:val="0"/>
          <w:szCs w:val="24"/>
        </w:rPr>
      </w:pPr>
    </w:p>
    <w:p w14:paraId="10BA42F4" w14:textId="20D7DFD7" w:rsidR="00807A56" w:rsidRPr="00807A56" w:rsidRDefault="00807A56" w:rsidP="00807A56">
      <w:pPr>
        <w:widowControl/>
        <w:tabs>
          <w:tab w:val="left" w:pos="567"/>
        </w:tabs>
        <w:overflowPunct/>
        <w:autoSpaceDE/>
        <w:autoSpaceDN/>
        <w:adjustRightInd/>
        <w:jc w:val="both"/>
        <w:rPr>
          <w:rFonts w:ascii="Arial" w:eastAsia="Times New Roman" w:hAnsi="Arial"/>
          <w:bCs/>
          <w:kern w:val="0"/>
          <w:szCs w:val="24"/>
        </w:rPr>
      </w:pPr>
      <w:r w:rsidRPr="00807A56">
        <w:rPr>
          <w:rFonts w:ascii="Arial" w:eastAsia="Times New Roman" w:hAnsi="Arial"/>
          <w:bCs/>
          <w:kern w:val="0"/>
          <w:szCs w:val="24"/>
        </w:rPr>
        <w:t xml:space="preserve">ČSN 73 1901 </w:t>
      </w:r>
      <w:r w:rsidR="00C56CE5">
        <w:rPr>
          <w:rFonts w:ascii="Arial" w:eastAsia="Times New Roman" w:hAnsi="Arial"/>
          <w:bCs/>
          <w:kern w:val="0"/>
          <w:szCs w:val="24"/>
        </w:rPr>
        <w:tab/>
      </w:r>
      <w:r w:rsidR="00C56CE5">
        <w:rPr>
          <w:rFonts w:ascii="Arial" w:eastAsia="Times New Roman" w:hAnsi="Arial"/>
          <w:bCs/>
          <w:kern w:val="0"/>
          <w:szCs w:val="24"/>
        </w:rPr>
        <w:tab/>
        <w:t xml:space="preserve">- </w:t>
      </w:r>
      <w:r w:rsidRPr="00807A56">
        <w:rPr>
          <w:rFonts w:ascii="Arial" w:eastAsia="Times New Roman" w:hAnsi="Arial"/>
          <w:bCs/>
          <w:kern w:val="0"/>
          <w:szCs w:val="24"/>
        </w:rPr>
        <w:t>Navrhování střech – Základní ustanovení</w:t>
      </w:r>
    </w:p>
    <w:p w14:paraId="54A74216" w14:textId="39EEB97F" w:rsidR="00807A56" w:rsidRPr="00807A56" w:rsidRDefault="00807A56" w:rsidP="00807A56">
      <w:pPr>
        <w:widowControl/>
        <w:tabs>
          <w:tab w:val="left" w:pos="567"/>
        </w:tabs>
        <w:overflowPunct/>
        <w:autoSpaceDE/>
        <w:autoSpaceDN/>
        <w:adjustRightInd/>
        <w:jc w:val="both"/>
        <w:rPr>
          <w:rFonts w:ascii="Arial" w:eastAsia="Times New Roman" w:hAnsi="Arial"/>
          <w:bCs/>
          <w:kern w:val="0"/>
          <w:szCs w:val="24"/>
        </w:rPr>
      </w:pPr>
      <w:r w:rsidRPr="00807A56">
        <w:rPr>
          <w:rFonts w:ascii="Arial" w:eastAsia="Times New Roman" w:hAnsi="Arial"/>
          <w:bCs/>
          <w:kern w:val="0"/>
          <w:szCs w:val="24"/>
        </w:rPr>
        <w:t xml:space="preserve">ČSN P 73 0600 </w:t>
      </w:r>
      <w:r w:rsidR="00C56CE5">
        <w:rPr>
          <w:rFonts w:ascii="Arial" w:eastAsia="Times New Roman" w:hAnsi="Arial"/>
          <w:bCs/>
          <w:kern w:val="0"/>
          <w:szCs w:val="24"/>
        </w:rPr>
        <w:tab/>
        <w:t xml:space="preserve">- </w:t>
      </w:r>
      <w:r w:rsidRPr="00807A56">
        <w:rPr>
          <w:rFonts w:ascii="Arial" w:eastAsia="Times New Roman" w:hAnsi="Arial"/>
          <w:bCs/>
          <w:kern w:val="0"/>
          <w:szCs w:val="24"/>
        </w:rPr>
        <w:t>Hydroizolace staveb – Základní ustanovení</w:t>
      </w:r>
    </w:p>
    <w:p w14:paraId="08F664A3" w14:textId="719496D0" w:rsidR="00807A56" w:rsidRPr="00807A56" w:rsidRDefault="00807A56" w:rsidP="00807A56">
      <w:pPr>
        <w:widowControl/>
        <w:tabs>
          <w:tab w:val="left" w:pos="567"/>
        </w:tabs>
        <w:overflowPunct/>
        <w:autoSpaceDE/>
        <w:autoSpaceDN/>
        <w:adjustRightInd/>
        <w:jc w:val="both"/>
        <w:rPr>
          <w:rFonts w:ascii="Arial" w:eastAsia="Times New Roman" w:hAnsi="Arial"/>
          <w:bCs/>
          <w:kern w:val="0"/>
          <w:szCs w:val="24"/>
        </w:rPr>
      </w:pPr>
      <w:r w:rsidRPr="00807A56">
        <w:rPr>
          <w:rFonts w:ascii="Arial" w:eastAsia="Times New Roman" w:hAnsi="Arial"/>
          <w:bCs/>
          <w:kern w:val="0"/>
          <w:szCs w:val="24"/>
        </w:rPr>
        <w:t xml:space="preserve">ČSN 73 3610 </w:t>
      </w:r>
      <w:r w:rsidR="00C56CE5">
        <w:rPr>
          <w:rFonts w:ascii="Arial" w:eastAsia="Times New Roman" w:hAnsi="Arial"/>
          <w:bCs/>
          <w:kern w:val="0"/>
          <w:szCs w:val="24"/>
        </w:rPr>
        <w:tab/>
      </w:r>
      <w:r w:rsidR="00C56CE5">
        <w:rPr>
          <w:rFonts w:ascii="Arial" w:eastAsia="Times New Roman" w:hAnsi="Arial"/>
          <w:bCs/>
          <w:kern w:val="0"/>
          <w:szCs w:val="24"/>
        </w:rPr>
        <w:tab/>
      </w:r>
      <w:r w:rsidRPr="00807A56">
        <w:rPr>
          <w:rFonts w:ascii="Arial" w:eastAsia="Times New Roman" w:hAnsi="Arial"/>
          <w:bCs/>
          <w:kern w:val="0"/>
          <w:szCs w:val="24"/>
        </w:rPr>
        <w:t>– Klempířské práce stavební</w:t>
      </w:r>
    </w:p>
    <w:p w14:paraId="6F7F7CEE" w14:textId="59E997AD" w:rsidR="00807A56" w:rsidRPr="00807A56" w:rsidRDefault="00807A56" w:rsidP="00807A56">
      <w:pPr>
        <w:widowControl/>
        <w:tabs>
          <w:tab w:val="left" w:pos="567"/>
        </w:tabs>
        <w:overflowPunct/>
        <w:autoSpaceDE/>
        <w:autoSpaceDN/>
        <w:adjustRightInd/>
        <w:jc w:val="both"/>
        <w:rPr>
          <w:rFonts w:ascii="Arial" w:eastAsia="Times New Roman" w:hAnsi="Arial"/>
          <w:kern w:val="0"/>
          <w:szCs w:val="24"/>
        </w:rPr>
      </w:pPr>
      <w:r w:rsidRPr="00807A56">
        <w:rPr>
          <w:rFonts w:ascii="Arial" w:eastAsia="Times New Roman" w:hAnsi="Arial"/>
          <w:kern w:val="0"/>
          <w:szCs w:val="24"/>
        </w:rPr>
        <w:t>ČSN EN 516</w:t>
      </w:r>
      <w:r w:rsidRPr="00807A56">
        <w:rPr>
          <w:rFonts w:ascii="Arial" w:eastAsia="Times New Roman" w:hAnsi="Arial"/>
          <w:kern w:val="0"/>
          <w:szCs w:val="24"/>
        </w:rPr>
        <w:tab/>
      </w:r>
      <w:r w:rsidR="00C56CE5">
        <w:rPr>
          <w:rFonts w:ascii="Arial" w:eastAsia="Times New Roman" w:hAnsi="Arial"/>
          <w:kern w:val="0"/>
          <w:szCs w:val="24"/>
        </w:rPr>
        <w:tab/>
      </w:r>
      <w:r w:rsidRPr="00807A56">
        <w:rPr>
          <w:rFonts w:ascii="Arial" w:eastAsia="Times New Roman" w:hAnsi="Arial"/>
          <w:kern w:val="0"/>
          <w:szCs w:val="24"/>
        </w:rPr>
        <w:t>– Prefabrikované příslušenství pro střešní krytiny – Zařízení pro přístup na střechu – lávky, plošiny a stupně</w:t>
      </w:r>
    </w:p>
    <w:p w14:paraId="08E8ADC0" w14:textId="77777777" w:rsidR="00807A56" w:rsidRPr="00807A56" w:rsidRDefault="00807A56" w:rsidP="00807A56">
      <w:pPr>
        <w:widowControl/>
        <w:tabs>
          <w:tab w:val="left" w:pos="567"/>
        </w:tabs>
        <w:overflowPunct/>
        <w:autoSpaceDE/>
        <w:autoSpaceDN/>
        <w:adjustRightInd/>
        <w:jc w:val="both"/>
        <w:rPr>
          <w:rFonts w:ascii="Arial" w:eastAsia="Times New Roman" w:hAnsi="Arial"/>
          <w:kern w:val="0"/>
          <w:szCs w:val="24"/>
        </w:rPr>
      </w:pPr>
      <w:r w:rsidRPr="00807A56">
        <w:rPr>
          <w:rFonts w:ascii="Arial" w:eastAsia="Times New Roman" w:hAnsi="Arial"/>
          <w:kern w:val="0"/>
          <w:szCs w:val="24"/>
        </w:rPr>
        <w:t>ČSN EN 12056-3</w:t>
      </w:r>
      <w:r w:rsidRPr="00807A56">
        <w:rPr>
          <w:rFonts w:ascii="Arial" w:eastAsia="Times New Roman" w:hAnsi="Arial"/>
          <w:kern w:val="0"/>
          <w:szCs w:val="24"/>
        </w:rPr>
        <w:tab/>
        <w:t>– Vnitřní kanalizace – Gravitační systémy – Část 3: Odvádění dešťových vod ze střech – Navrhování a výpočet</w:t>
      </w:r>
    </w:p>
    <w:p w14:paraId="615E58D1" w14:textId="0FD4C04A" w:rsidR="00807A56" w:rsidRPr="00461043" w:rsidRDefault="00807A56" w:rsidP="00833A4F">
      <w:pPr>
        <w:pStyle w:val="Odstavecseseznamem"/>
        <w:widowControl/>
        <w:numPr>
          <w:ilvl w:val="0"/>
          <w:numId w:val="9"/>
        </w:numPr>
        <w:tabs>
          <w:tab w:val="left" w:pos="567"/>
        </w:tabs>
        <w:overflowPunct/>
        <w:autoSpaceDE/>
        <w:autoSpaceDN/>
        <w:adjustRightInd/>
        <w:jc w:val="both"/>
        <w:rPr>
          <w:rFonts w:ascii="Arial" w:eastAsia="Times New Roman" w:hAnsi="Arial"/>
          <w:kern w:val="0"/>
          <w:szCs w:val="24"/>
        </w:rPr>
      </w:pPr>
      <w:r w:rsidRPr="00461043">
        <w:rPr>
          <w:rFonts w:ascii="Arial" w:eastAsia="Times New Roman" w:hAnsi="Arial"/>
          <w:kern w:val="0"/>
          <w:szCs w:val="24"/>
        </w:rPr>
        <w:t>Technologickými předpisy výrobců všech použitých materiálů a technologií</w:t>
      </w:r>
    </w:p>
    <w:p w14:paraId="44B76086" w14:textId="77777777" w:rsidR="00CE5169" w:rsidRDefault="00CE5169" w:rsidP="00AC4A15">
      <w:pPr>
        <w:widowControl/>
        <w:tabs>
          <w:tab w:val="left" w:pos="567"/>
        </w:tabs>
        <w:overflowPunct/>
        <w:autoSpaceDE/>
        <w:autoSpaceDN/>
        <w:adjustRightInd/>
        <w:jc w:val="both"/>
        <w:rPr>
          <w:rFonts w:ascii="Arial" w:eastAsia="Times New Roman" w:hAnsi="Arial"/>
          <w:kern w:val="0"/>
          <w:szCs w:val="24"/>
        </w:rPr>
      </w:pPr>
    </w:p>
    <w:p w14:paraId="6B94A8C6" w14:textId="65668FA7" w:rsidR="00ED65E2" w:rsidRDefault="00B32089" w:rsidP="00AC4A15">
      <w:pPr>
        <w:widowControl/>
        <w:tabs>
          <w:tab w:val="left" w:pos="567"/>
        </w:tabs>
        <w:overflowPunct/>
        <w:autoSpaceDE/>
        <w:autoSpaceDN/>
        <w:adjustRightInd/>
        <w:jc w:val="both"/>
        <w:rPr>
          <w:rFonts w:ascii="Arial" w:eastAsia="Times New Roman" w:hAnsi="Arial"/>
          <w:kern w:val="0"/>
          <w:szCs w:val="24"/>
        </w:rPr>
      </w:pPr>
      <w:r>
        <w:rPr>
          <w:rFonts w:ascii="Arial" w:eastAsia="Times New Roman" w:hAnsi="Arial"/>
          <w:kern w:val="0"/>
          <w:szCs w:val="24"/>
        </w:rPr>
        <w:t xml:space="preserve">Skladba střešního pláště – viz výkresová část – řezy. </w:t>
      </w:r>
    </w:p>
    <w:p w14:paraId="6A19A866" w14:textId="77777777" w:rsidR="00B32089" w:rsidRDefault="00B32089" w:rsidP="00AC4A15">
      <w:pPr>
        <w:widowControl/>
        <w:tabs>
          <w:tab w:val="left" w:pos="567"/>
        </w:tabs>
        <w:overflowPunct/>
        <w:autoSpaceDE/>
        <w:autoSpaceDN/>
        <w:adjustRightInd/>
        <w:jc w:val="both"/>
        <w:rPr>
          <w:rFonts w:ascii="Arial" w:eastAsia="Times New Roman" w:hAnsi="Arial"/>
          <w:kern w:val="0"/>
          <w:szCs w:val="24"/>
        </w:rPr>
      </w:pPr>
    </w:p>
    <w:p w14:paraId="08E27921" w14:textId="77777777" w:rsidR="001A5B55" w:rsidRDefault="001A5B55" w:rsidP="004318B8">
      <w:pPr>
        <w:jc w:val="both"/>
        <w:rPr>
          <w:rFonts w:ascii="Arial" w:hAnsi="Arial" w:cs="Arial"/>
          <w:snapToGrid w:val="0"/>
        </w:rPr>
      </w:pPr>
    </w:p>
    <w:p w14:paraId="139768DD" w14:textId="77777777" w:rsidR="008C62DA" w:rsidRPr="008C62DA" w:rsidRDefault="008C62DA" w:rsidP="002137DC">
      <w:pPr>
        <w:pStyle w:val="arialnadpis3"/>
        <w:rPr>
          <w:snapToGrid w:val="0"/>
        </w:rPr>
      </w:pPr>
      <w:bookmarkStart w:id="38" w:name="_Toc461532971"/>
      <w:bookmarkStart w:id="39" w:name="_Toc119327121"/>
      <w:r w:rsidRPr="008C62DA">
        <w:rPr>
          <w:snapToGrid w:val="0"/>
        </w:rPr>
        <w:t>Zámečnické výrobky</w:t>
      </w:r>
      <w:bookmarkEnd w:id="38"/>
      <w:bookmarkEnd w:id="39"/>
    </w:p>
    <w:p w14:paraId="329EB0D7"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 xml:space="preserve">Tyto konstrukce budou zhotoveny na základě schválené dílenské dokumentace zhotovitele, která je v tomto případě předepsána. Podkladem pro zpracování této dokumentace je PD. </w:t>
      </w:r>
    </w:p>
    <w:p w14:paraId="0CF2F7AF" w14:textId="77777777" w:rsidR="008C62DA" w:rsidRPr="008C62DA" w:rsidRDefault="008C62DA" w:rsidP="008C62DA">
      <w:pPr>
        <w:widowControl/>
        <w:overflowPunct/>
        <w:autoSpaceDE/>
        <w:autoSpaceDN/>
        <w:adjustRightInd/>
        <w:jc w:val="both"/>
        <w:rPr>
          <w:rFonts w:ascii="Arial" w:eastAsia="Times New Roman" w:hAnsi="Arial" w:cs="Arial"/>
          <w:kern w:val="0"/>
        </w:rPr>
      </w:pPr>
    </w:p>
    <w:p w14:paraId="6014A44D" w14:textId="77777777" w:rsidR="008C62DA" w:rsidRPr="008C62DA" w:rsidRDefault="008C62DA" w:rsidP="008C62DA">
      <w:pPr>
        <w:widowControl/>
        <w:overflowPunct/>
        <w:autoSpaceDE/>
        <w:autoSpaceDN/>
        <w:adjustRightInd/>
        <w:jc w:val="both"/>
        <w:rPr>
          <w:rFonts w:ascii="Arial" w:eastAsia="Times New Roman" w:hAnsi="Arial"/>
          <w:snapToGrid w:val="0"/>
          <w:kern w:val="0"/>
          <w:u w:val="single"/>
        </w:rPr>
      </w:pPr>
      <w:r w:rsidRPr="008C62DA">
        <w:rPr>
          <w:rFonts w:ascii="Arial" w:eastAsia="Times New Roman" w:hAnsi="Arial"/>
          <w:snapToGrid w:val="0"/>
          <w:kern w:val="0"/>
          <w:u w:val="single"/>
        </w:rPr>
        <w:t>Obecně</w:t>
      </w:r>
    </w:p>
    <w:p w14:paraId="12F012DD"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Schémata, popisy a detaily osazení slouží jako podklad ke zpracování dílenské dokumentace zhotovitele.</w:t>
      </w:r>
    </w:p>
    <w:p w14:paraId="1F10698D"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Všechny popsané položky zahrnují výrobu, dodávku a montáž ocelových konstrukcí včetně veškerého spojovacího a upevňovacího materiálu.</w:t>
      </w:r>
    </w:p>
    <w:p w14:paraId="53AE01B7"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Průkazy a dílenské a montážní spoje se předkládají zadavateli. Subdodavatel je povinen do doby převzetí díla zajistit jeho ochranu zakrytím foliemi apod. Před převzetím díla budou hotové konstrukce omyty, zbaveny prachu a stavebních nečistot. Poškozená místa budou opravena.</w:t>
      </w:r>
    </w:p>
    <w:p w14:paraId="5584ABDC"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 xml:space="preserve"> </w:t>
      </w:r>
      <w:bookmarkStart w:id="40" w:name="_Toc7521651"/>
      <w:bookmarkStart w:id="41" w:name="_Toc7521652"/>
      <w:bookmarkStart w:id="42" w:name="_Toc7521635"/>
      <w:bookmarkEnd w:id="40"/>
      <w:bookmarkEnd w:id="41"/>
      <w:bookmarkEnd w:id="42"/>
      <w:r w:rsidRPr="008C62DA">
        <w:rPr>
          <w:rFonts w:ascii="Arial" w:eastAsia="Times New Roman" w:hAnsi="Arial"/>
          <w:snapToGrid w:val="0"/>
          <w:kern w:val="0"/>
        </w:rPr>
        <w:t xml:space="preserve">Dodavatel musí ve svých projektech a zakázkách výrobcům zohlednit obecné normy vztahující se ke stavebním pracím. Realizace je podmíněna schválením dodané dílenské dokumentace, vzorového provedení a zaměření skutečných rozměrů hrubé stavby. </w:t>
      </w:r>
    </w:p>
    <w:p w14:paraId="5DC203B7"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Dodavatel přebírá odpovědnost za svou technickou koncepci, za své výpočty, za nárysy, za rozměry a za následky z nich plynoucí.</w:t>
      </w:r>
    </w:p>
    <w:p w14:paraId="771579CA"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Součástí díla je dokumentace skutečného provedení, která bude obsahovat skutečné provedení s vyznačením odchylek oproti projektu</w:t>
      </w:r>
    </w:p>
    <w:p w14:paraId="0DEE3352" w14:textId="77777777" w:rsidR="008C62DA" w:rsidRDefault="008C62DA" w:rsidP="008C62DA">
      <w:pPr>
        <w:widowControl/>
        <w:overflowPunct/>
        <w:autoSpaceDE/>
        <w:autoSpaceDN/>
        <w:adjustRightInd/>
        <w:jc w:val="both"/>
        <w:rPr>
          <w:rFonts w:ascii="Arial" w:eastAsia="Times New Roman" w:hAnsi="Arial" w:cs="Arial"/>
          <w:b/>
          <w:kern w:val="0"/>
          <w:highlight w:val="yellow"/>
        </w:rPr>
      </w:pPr>
      <w:bookmarkStart w:id="43" w:name="_Toc7521637"/>
      <w:bookmarkStart w:id="44" w:name="_Toc7521639"/>
      <w:bookmarkEnd w:id="43"/>
      <w:bookmarkEnd w:id="44"/>
    </w:p>
    <w:p w14:paraId="1DC7120F" w14:textId="77777777" w:rsidR="00A01E8D" w:rsidRPr="008C62DA" w:rsidRDefault="00A01E8D" w:rsidP="008C62DA">
      <w:pPr>
        <w:widowControl/>
        <w:overflowPunct/>
        <w:autoSpaceDE/>
        <w:autoSpaceDN/>
        <w:adjustRightInd/>
        <w:jc w:val="both"/>
        <w:rPr>
          <w:rFonts w:ascii="Arial" w:eastAsia="Times New Roman" w:hAnsi="Arial" w:cs="Arial"/>
          <w:b/>
          <w:kern w:val="0"/>
          <w:highlight w:val="yellow"/>
        </w:rPr>
      </w:pPr>
    </w:p>
    <w:p w14:paraId="09E2A279" w14:textId="77777777" w:rsidR="008C62DA" w:rsidRPr="008C62DA" w:rsidRDefault="008C62DA" w:rsidP="008C62DA">
      <w:pPr>
        <w:widowControl/>
        <w:overflowPunct/>
        <w:autoSpaceDE/>
        <w:autoSpaceDN/>
        <w:adjustRightInd/>
        <w:jc w:val="both"/>
        <w:rPr>
          <w:rFonts w:ascii="Arial" w:eastAsia="Times New Roman" w:hAnsi="Arial"/>
          <w:snapToGrid w:val="0"/>
          <w:kern w:val="0"/>
          <w:u w:val="single"/>
        </w:rPr>
      </w:pPr>
      <w:bookmarkStart w:id="45" w:name="_Toc7521644"/>
      <w:bookmarkStart w:id="46" w:name="_Toc7521645"/>
      <w:bookmarkStart w:id="47" w:name="_Toc7521646"/>
      <w:bookmarkStart w:id="48" w:name="_Toc7521647"/>
      <w:bookmarkStart w:id="49" w:name="_Toc7521648"/>
      <w:bookmarkEnd w:id="45"/>
      <w:bookmarkEnd w:id="46"/>
      <w:bookmarkEnd w:id="47"/>
      <w:bookmarkEnd w:id="48"/>
      <w:bookmarkEnd w:id="49"/>
      <w:r w:rsidRPr="008C62DA">
        <w:rPr>
          <w:rFonts w:ascii="Arial" w:eastAsia="Times New Roman" w:hAnsi="Arial"/>
          <w:snapToGrid w:val="0"/>
          <w:kern w:val="0"/>
          <w:u w:val="single"/>
        </w:rPr>
        <w:lastRenderedPageBreak/>
        <w:t>Provedení</w:t>
      </w:r>
    </w:p>
    <w:p w14:paraId="567FA32E"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Při výrobě konstrukcí a při zhotovení prací je třeba dbát na skutečné rozměry stavby. Tolerance hrubé stavby se řídí podle příslušných norem. Před zahájením prací musejí být sladěny skutečné rozměry hrubé stavby s projektem předpokládaným rastrem vybavení.</w:t>
      </w:r>
    </w:p>
    <w:p w14:paraId="79A40C23" w14:textId="14D4155B"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 xml:space="preserve">Veškeré dopady skutečného provedení do původního návrhu architekta musejí být dokumentovány v realizační dokumentaci zhotovitele. </w:t>
      </w:r>
    </w:p>
    <w:p w14:paraId="25729CF1" w14:textId="77777777"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p>
    <w:p w14:paraId="26F7992D" w14:textId="274409F8" w:rsidR="008C62DA" w:rsidRPr="008C62DA" w:rsidRDefault="008C62DA" w:rsidP="008C62DA">
      <w:pPr>
        <w:widowControl/>
        <w:overflowPunct/>
        <w:autoSpaceDE/>
        <w:autoSpaceDN/>
        <w:adjustRightInd/>
        <w:ind w:firstLine="454"/>
        <w:jc w:val="both"/>
        <w:rPr>
          <w:rFonts w:ascii="Arial" w:eastAsia="Times New Roman" w:hAnsi="Arial"/>
          <w:snapToGrid w:val="0"/>
          <w:kern w:val="0"/>
        </w:rPr>
      </w:pPr>
      <w:r w:rsidRPr="008C62DA">
        <w:rPr>
          <w:rFonts w:ascii="Arial" w:eastAsia="Times New Roman" w:hAnsi="Arial"/>
          <w:snapToGrid w:val="0"/>
          <w:kern w:val="0"/>
        </w:rPr>
        <w:t>Obecně všechny kovové součásti zámečnických výrobků v exteriéru jsou žárově zinkovány (zinkovány budou případně i prvky v interiéru). Vybrané výrobky v exteriéru a interiéru budou opatřeny syntetickým nátěrem v provedení a kvalitě dle ČSN, v odstínu RAL dle tabulky zámečnických výrobků, není-li uvedeno jinak.</w:t>
      </w:r>
    </w:p>
    <w:p w14:paraId="03BC2373" w14:textId="0492E07C" w:rsidR="008C62DA" w:rsidRDefault="008C62DA" w:rsidP="008C62DA">
      <w:pPr>
        <w:widowControl/>
        <w:overflowPunct/>
        <w:autoSpaceDE/>
        <w:autoSpaceDN/>
        <w:adjustRightInd/>
        <w:jc w:val="both"/>
        <w:rPr>
          <w:rFonts w:ascii="Arial" w:eastAsia="Times New Roman" w:hAnsi="Arial" w:cs="Arial"/>
          <w:spacing w:val="-3"/>
          <w:kern w:val="0"/>
        </w:rPr>
      </w:pPr>
      <w:r w:rsidRPr="008C62DA">
        <w:rPr>
          <w:rFonts w:ascii="Arial" w:eastAsia="Times New Roman" w:hAnsi="Arial" w:cs="Arial"/>
          <w:spacing w:val="-3"/>
          <w:kern w:val="0"/>
        </w:rPr>
        <w:t xml:space="preserve"> </w:t>
      </w:r>
    </w:p>
    <w:p w14:paraId="1F90CBA0" w14:textId="77777777" w:rsidR="008C62DA" w:rsidRPr="008C62DA" w:rsidRDefault="008C62DA" w:rsidP="008C62DA">
      <w:pPr>
        <w:widowControl/>
        <w:overflowPunct/>
        <w:autoSpaceDE/>
        <w:autoSpaceDN/>
        <w:adjustRightInd/>
        <w:spacing w:before="120"/>
        <w:jc w:val="both"/>
        <w:rPr>
          <w:rFonts w:ascii="Arial" w:eastAsia="Times New Roman" w:hAnsi="Arial" w:cs="Arial"/>
          <w:kern w:val="0"/>
        </w:rPr>
      </w:pPr>
      <w:r w:rsidRPr="008C62DA">
        <w:rPr>
          <w:rFonts w:ascii="Arial" w:eastAsia="Times New Roman" w:hAnsi="Arial" w:cs="Arial"/>
          <w:kern w:val="0"/>
          <w:u w:val="single"/>
        </w:rPr>
        <w:t>UPOZORNĚNÍ:</w:t>
      </w:r>
      <w:r w:rsidRPr="008C62DA">
        <w:rPr>
          <w:rFonts w:ascii="Arial" w:eastAsia="Times New Roman" w:hAnsi="Arial" w:cs="Arial"/>
          <w:kern w:val="0"/>
        </w:rPr>
        <w:t xml:space="preserve">  Veškeré rozměry nutno ověřit na stavbě. </w:t>
      </w:r>
    </w:p>
    <w:p w14:paraId="7E428F85" w14:textId="77777777" w:rsidR="000518AE" w:rsidRDefault="000518AE" w:rsidP="004318B8">
      <w:pPr>
        <w:jc w:val="both"/>
        <w:rPr>
          <w:rFonts w:ascii="Arial" w:hAnsi="Arial" w:cs="Arial"/>
          <w:snapToGrid w:val="0"/>
        </w:rPr>
      </w:pPr>
    </w:p>
    <w:p w14:paraId="5A88D2C2" w14:textId="77777777" w:rsidR="000518AE" w:rsidRDefault="000518AE" w:rsidP="004318B8">
      <w:pPr>
        <w:jc w:val="both"/>
        <w:rPr>
          <w:rFonts w:ascii="Arial" w:hAnsi="Arial" w:cs="Arial"/>
          <w:snapToGrid w:val="0"/>
        </w:rPr>
      </w:pPr>
    </w:p>
    <w:p w14:paraId="42082059" w14:textId="77777777" w:rsidR="000518AE" w:rsidRPr="000518AE" w:rsidRDefault="000518AE" w:rsidP="002137DC">
      <w:pPr>
        <w:pStyle w:val="arialnadpis3"/>
        <w:rPr>
          <w:snapToGrid w:val="0"/>
        </w:rPr>
      </w:pPr>
      <w:bookmarkStart w:id="50" w:name="_Ref340933056"/>
      <w:bookmarkStart w:id="51" w:name="_Toc461532972"/>
      <w:bookmarkStart w:id="52" w:name="_Toc119327122"/>
      <w:r w:rsidRPr="000518AE">
        <w:rPr>
          <w:snapToGrid w:val="0"/>
        </w:rPr>
        <w:t>Klempířské výrobky</w:t>
      </w:r>
      <w:bookmarkEnd w:id="50"/>
      <w:bookmarkEnd w:id="51"/>
      <w:bookmarkEnd w:id="52"/>
    </w:p>
    <w:p w14:paraId="4CCDD4AB" w14:textId="77777777" w:rsidR="000518AE" w:rsidRPr="000518AE" w:rsidRDefault="000518AE" w:rsidP="000518AE">
      <w:pPr>
        <w:widowControl/>
        <w:overflowPunct/>
        <w:autoSpaceDE/>
        <w:autoSpaceDN/>
        <w:adjustRightInd/>
        <w:ind w:firstLine="454"/>
        <w:jc w:val="both"/>
        <w:rPr>
          <w:rFonts w:ascii="Arial" w:eastAsia="Times New Roman" w:hAnsi="Arial"/>
          <w:snapToGrid w:val="0"/>
          <w:kern w:val="0"/>
        </w:rPr>
      </w:pPr>
      <w:r w:rsidRPr="000518AE">
        <w:rPr>
          <w:rFonts w:ascii="Arial" w:eastAsia="Times New Roman" w:hAnsi="Arial"/>
          <w:snapToGrid w:val="0"/>
          <w:kern w:val="0"/>
        </w:rPr>
        <w:t>Zpracování klempířských konstrukcí bude provedeno dle ČSN a technologického předpisu dodavatele, s ohledem na detaily, specifikace a pokyny výrobce, a to v systémovém provedení, tzn. včetně všech konstrukčních doplňků popsaných v technologickém předpisu výrobce, za současného splnění normových požadavků v jejich aktuálním znění.</w:t>
      </w:r>
    </w:p>
    <w:p w14:paraId="00D7B7C2" w14:textId="77777777" w:rsidR="004B7A19" w:rsidRPr="000518AE" w:rsidRDefault="004B7A19" w:rsidP="000518AE">
      <w:pPr>
        <w:widowControl/>
        <w:overflowPunct/>
        <w:autoSpaceDE/>
        <w:autoSpaceDN/>
        <w:adjustRightInd/>
        <w:ind w:firstLine="454"/>
        <w:jc w:val="both"/>
        <w:rPr>
          <w:rFonts w:ascii="Arial" w:eastAsia="Times New Roman" w:hAnsi="Arial"/>
          <w:snapToGrid w:val="0"/>
          <w:kern w:val="0"/>
        </w:rPr>
      </w:pPr>
    </w:p>
    <w:p w14:paraId="1B724CDD" w14:textId="77777777" w:rsidR="000518AE" w:rsidRPr="000518AE" w:rsidRDefault="000518AE" w:rsidP="000518AE">
      <w:pPr>
        <w:widowControl/>
        <w:overflowPunct/>
        <w:autoSpaceDE/>
        <w:autoSpaceDN/>
        <w:adjustRightInd/>
        <w:ind w:firstLine="454"/>
        <w:jc w:val="both"/>
        <w:rPr>
          <w:rFonts w:ascii="Arial" w:eastAsia="Times New Roman" w:hAnsi="Arial"/>
          <w:snapToGrid w:val="0"/>
          <w:kern w:val="0"/>
          <w:u w:val="single"/>
        </w:rPr>
      </w:pPr>
      <w:r w:rsidRPr="000518AE">
        <w:rPr>
          <w:rFonts w:ascii="Arial" w:eastAsia="Times New Roman" w:hAnsi="Arial"/>
          <w:snapToGrid w:val="0"/>
          <w:kern w:val="0"/>
          <w:u w:val="single"/>
        </w:rPr>
        <w:t>Klempířské výrobky jsou provedeny z následujících materiálů:</w:t>
      </w:r>
    </w:p>
    <w:p w14:paraId="0AFB78A1" w14:textId="77777777" w:rsidR="000518AE" w:rsidRPr="000518AE" w:rsidRDefault="000518AE" w:rsidP="000518AE">
      <w:pPr>
        <w:widowControl/>
        <w:overflowPunct/>
        <w:autoSpaceDE/>
        <w:autoSpaceDN/>
        <w:adjustRightInd/>
        <w:spacing w:after="120"/>
        <w:ind w:left="709"/>
        <w:jc w:val="both"/>
        <w:rPr>
          <w:rFonts w:ascii="Arial" w:eastAsia="Times New Roman" w:hAnsi="Arial" w:cs="Arial"/>
          <w:kern w:val="0"/>
        </w:rPr>
      </w:pPr>
    </w:p>
    <w:p w14:paraId="6C4F70C2" w14:textId="52D8FFFE" w:rsidR="000518AE" w:rsidRPr="000518AE" w:rsidRDefault="000518AE" w:rsidP="00833A4F">
      <w:pPr>
        <w:widowControl/>
        <w:numPr>
          <w:ilvl w:val="0"/>
          <w:numId w:val="34"/>
        </w:numPr>
        <w:overflowPunct/>
        <w:autoSpaceDE/>
        <w:autoSpaceDN/>
        <w:adjustRightInd/>
        <w:jc w:val="both"/>
        <w:rPr>
          <w:rFonts w:ascii="Arial" w:eastAsia="Times New Roman" w:hAnsi="Arial" w:cs="Arial"/>
          <w:kern w:val="0"/>
        </w:rPr>
      </w:pPr>
      <w:r w:rsidRPr="000518AE">
        <w:rPr>
          <w:rFonts w:ascii="Arial" w:eastAsia="Times New Roman" w:hAnsi="Arial" w:cs="Arial"/>
          <w:kern w:val="0"/>
        </w:rPr>
        <w:t>Klempířské výrobky budou provedeny z</w:t>
      </w:r>
      <w:r>
        <w:rPr>
          <w:rFonts w:ascii="Arial" w:eastAsia="Times New Roman" w:hAnsi="Arial" w:cs="Arial"/>
          <w:kern w:val="0"/>
        </w:rPr>
        <w:t> PZ plechu</w:t>
      </w:r>
      <w:r w:rsidRPr="000518AE">
        <w:rPr>
          <w:rFonts w:ascii="Arial" w:eastAsia="Times New Roman" w:hAnsi="Arial" w:cs="Arial"/>
          <w:kern w:val="0"/>
        </w:rPr>
        <w:t xml:space="preserve"> </w:t>
      </w:r>
      <w:proofErr w:type="spellStart"/>
      <w:r w:rsidRPr="000518AE">
        <w:rPr>
          <w:rFonts w:ascii="Arial" w:eastAsia="Times New Roman" w:hAnsi="Arial" w:cs="Arial"/>
          <w:kern w:val="0"/>
        </w:rPr>
        <w:t>tl</w:t>
      </w:r>
      <w:proofErr w:type="spellEnd"/>
      <w:r w:rsidRPr="000518AE">
        <w:rPr>
          <w:rFonts w:ascii="Arial" w:eastAsia="Times New Roman" w:hAnsi="Arial" w:cs="Arial"/>
          <w:kern w:val="0"/>
        </w:rPr>
        <w:t xml:space="preserve">. 0,6 mm z konkrétní typové řady určené výrobcem pro daný výrobek (jiná řada pro střešní krytinu, jiná pro parapety atp.). Pro tloušťky plechu platí hrubé rozdělení - plechové střešní krytiny z plechu </w:t>
      </w:r>
      <w:proofErr w:type="spellStart"/>
      <w:r w:rsidRPr="000518AE">
        <w:rPr>
          <w:rFonts w:ascii="Arial" w:eastAsia="Times New Roman" w:hAnsi="Arial" w:cs="Arial"/>
          <w:kern w:val="0"/>
        </w:rPr>
        <w:t>tl</w:t>
      </w:r>
      <w:proofErr w:type="spellEnd"/>
      <w:r w:rsidRPr="000518AE">
        <w:rPr>
          <w:rFonts w:ascii="Arial" w:eastAsia="Times New Roman" w:hAnsi="Arial" w:cs="Arial"/>
          <w:kern w:val="0"/>
        </w:rPr>
        <w:t xml:space="preserve">. 0,6 mm, dešťové svody a žlaby a prvky odvodnění z plechu </w:t>
      </w:r>
      <w:proofErr w:type="spellStart"/>
      <w:r w:rsidRPr="000518AE">
        <w:rPr>
          <w:rFonts w:ascii="Arial" w:eastAsia="Times New Roman" w:hAnsi="Arial" w:cs="Arial"/>
          <w:kern w:val="0"/>
        </w:rPr>
        <w:t>tl</w:t>
      </w:r>
      <w:proofErr w:type="spellEnd"/>
      <w:r w:rsidRPr="000518AE">
        <w:rPr>
          <w:rFonts w:ascii="Arial" w:eastAsia="Times New Roman" w:hAnsi="Arial" w:cs="Arial"/>
          <w:kern w:val="0"/>
        </w:rPr>
        <w:t xml:space="preserve">. 0,6 mm, ostatní klempířské výrobky z plechu </w:t>
      </w:r>
      <w:proofErr w:type="spellStart"/>
      <w:r w:rsidRPr="000518AE">
        <w:rPr>
          <w:rFonts w:ascii="Arial" w:eastAsia="Times New Roman" w:hAnsi="Arial" w:cs="Arial"/>
          <w:kern w:val="0"/>
        </w:rPr>
        <w:t>tl</w:t>
      </w:r>
      <w:proofErr w:type="spellEnd"/>
      <w:r w:rsidRPr="000518AE">
        <w:rPr>
          <w:rFonts w:ascii="Arial" w:eastAsia="Times New Roman" w:hAnsi="Arial" w:cs="Arial"/>
          <w:kern w:val="0"/>
        </w:rPr>
        <w:t xml:space="preserve">. 0,6 mm. </w:t>
      </w:r>
    </w:p>
    <w:p w14:paraId="3EA5AC20" w14:textId="77777777" w:rsidR="000518AE" w:rsidRPr="000518AE" w:rsidRDefault="000518AE" w:rsidP="00833A4F">
      <w:pPr>
        <w:widowControl/>
        <w:numPr>
          <w:ilvl w:val="0"/>
          <w:numId w:val="34"/>
        </w:numPr>
        <w:overflowPunct/>
        <w:autoSpaceDE/>
        <w:autoSpaceDN/>
        <w:adjustRightInd/>
        <w:jc w:val="both"/>
        <w:rPr>
          <w:rFonts w:ascii="Arial" w:eastAsia="Times New Roman" w:hAnsi="Arial" w:cs="Arial"/>
          <w:kern w:val="0"/>
        </w:rPr>
      </w:pPr>
      <w:r w:rsidRPr="000518AE">
        <w:rPr>
          <w:rFonts w:ascii="Arial" w:eastAsia="Times New Roman" w:hAnsi="Arial" w:cs="Arial"/>
          <w:kern w:val="0"/>
        </w:rPr>
        <w:t>Jednotlivé prvky budou vyráběny dle technologických pokynů výrobce.</w:t>
      </w:r>
    </w:p>
    <w:p w14:paraId="63C21C24" w14:textId="77777777" w:rsidR="000518AE" w:rsidRPr="000518AE" w:rsidRDefault="000518AE" w:rsidP="000518AE">
      <w:pPr>
        <w:widowControl/>
        <w:overflowPunct/>
        <w:autoSpaceDE/>
        <w:autoSpaceDN/>
        <w:adjustRightInd/>
        <w:ind w:firstLine="454"/>
        <w:jc w:val="both"/>
        <w:rPr>
          <w:rFonts w:ascii="Arial" w:eastAsia="Times New Roman" w:hAnsi="Arial"/>
          <w:snapToGrid w:val="0"/>
          <w:kern w:val="0"/>
          <w:u w:val="single"/>
        </w:rPr>
      </w:pPr>
    </w:p>
    <w:p w14:paraId="30A1B064" w14:textId="77777777" w:rsidR="000518AE" w:rsidRPr="000518AE" w:rsidRDefault="000518AE" w:rsidP="000518AE">
      <w:pPr>
        <w:widowControl/>
        <w:overflowPunct/>
        <w:autoSpaceDE/>
        <w:autoSpaceDN/>
        <w:adjustRightInd/>
        <w:ind w:firstLine="454"/>
        <w:jc w:val="both"/>
        <w:rPr>
          <w:rFonts w:ascii="Arial" w:eastAsia="Times New Roman" w:hAnsi="Arial" w:cs="Arial"/>
          <w:snapToGrid w:val="0"/>
          <w:kern w:val="0"/>
        </w:rPr>
      </w:pPr>
      <w:r w:rsidRPr="000518AE">
        <w:rPr>
          <w:rFonts w:ascii="Arial" w:eastAsia="Times New Roman" w:hAnsi="Arial" w:cs="Arial"/>
          <w:snapToGrid w:val="0"/>
          <w:kern w:val="0"/>
        </w:rPr>
        <w:t>Pozn.:</w:t>
      </w:r>
    </w:p>
    <w:p w14:paraId="45F8C352" w14:textId="77777777" w:rsidR="000518AE" w:rsidRPr="000518AE" w:rsidRDefault="000518AE" w:rsidP="00833A4F">
      <w:pPr>
        <w:widowControl/>
        <w:numPr>
          <w:ilvl w:val="0"/>
          <w:numId w:val="18"/>
        </w:numPr>
        <w:overflowPunct/>
        <w:autoSpaceDE/>
        <w:autoSpaceDN/>
        <w:adjustRightInd/>
        <w:jc w:val="both"/>
        <w:rPr>
          <w:rFonts w:ascii="Arial" w:eastAsia="Times New Roman" w:hAnsi="Arial" w:cs="Arial"/>
          <w:kern w:val="0"/>
        </w:rPr>
      </w:pPr>
      <w:r w:rsidRPr="000518AE">
        <w:rPr>
          <w:rFonts w:ascii="Helv" w:eastAsia="Times New Roman" w:hAnsi="Helv" w:cs="Helv"/>
          <w:kern w:val="0"/>
        </w:rPr>
        <w:t xml:space="preserve">V detailech návaznosti na minerální pojiva, musí být plech od </w:t>
      </w:r>
      <w:proofErr w:type="spellStart"/>
      <w:r w:rsidRPr="000518AE">
        <w:rPr>
          <w:rFonts w:ascii="Helv" w:eastAsia="Times New Roman" w:hAnsi="Helv" w:cs="Helv"/>
          <w:kern w:val="0"/>
        </w:rPr>
        <w:t>miner</w:t>
      </w:r>
      <w:proofErr w:type="spellEnd"/>
      <w:r w:rsidRPr="000518AE">
        <w:rPr>
          <w:rFonts w:ascii="Helv" w:eastAsia="Times New Roman" w:hAnsi="Helv" w:cs="Helv"/>
          <w:kern w:val="0"/>
        </w:rPr>
        <w:t>. pojiva separován vhodnou separační vložkou.</w:t>
      </w:r>
    </w:p>
    <w:p w14:paraId="7369F634" w14:textId="77777777" w:rsidR="000518AE" w:rsidRPr="000518AE" w:rsidRDefault="000518AE" w:rsidP="00833A4F">
      <w:pPr>
        <w:widowControl/>
        <w:numPr>
          <w:ilvl w:val="0"/>
          <w:numId w:val="18"/>
        </w:numPr>
        <w:overflowPunct/>
        <w:autoSpaceDE/>
        <w:autoSpaceDN/>
        <w:adjustRightInd/>
        <w:jc w:val="both"/>
        <w:rPr>
          <w:rFonts w:ascii="Arial" w:eastAsia="Times New Roman" w:hAnsi="Arial" w:cs="Arial"/>
          <w:kern w:val="0"/>
        </w:rPr>
      </w:pPr>
      <w:r w:rsidRPr="000518AE">
        <w:rPr>
          <w:rFonts w:ascii="Helv" w:eastAsia="Times New Roman" w:hAnsi="Helv" w:cs="Helv"/>
          <w:kern w:val="0"/>
        </w:rPr>
        <w:t>Materiál nesmí přijít do kontaktu s plamenem při natavování hydroizolačních pásů.</w:t>
      </w:r>
    </w:p>
    <w:p w14:paraId="43172BCA" w14:textId="77777777" w:rsidR="000518AE" w:rsidRPr="000518AE" w:rsidRDefault="000518AE" w:rsidP="00833A4F">
      <w:pPr>
        <w:widowControl/>
        <w:numPr>
          <w:ilvl w:val="0"/>
          <w:numId w:val="18"/>
        </w:numPr>
        <w:overflowPunct/>
        <w:autoSpaceDE/>
        <w:autoSpaceDN/>
        <w:adjustRightInd/>
        <w:jc w:val="both"/>
        <w:rPr>
          <w:rFonts w:ascii="Arial" w:eastAsia="Times New Roman" w:hAnsi="Arial" w:cs="Arial"/>
          <w:kern w:val="0"/>
        </w:rPr>
      </w:pPr>
      <w:r w:rsidRPr="000518AE">
        <w:rPr>
          <w:rFonts w:ascii="Helv" w:eastAsia="Times New Roman" w:hAnsi="Helv" w:cs="Helv"/>
          <w:kern w:val="0"/>
        </w:rPr>
        <w:t>Plech nesmí být použitý na konstrukci v přímém styku s betonovou dlažbou nebo hlínou, vždy musí být separován např. vrstvou kačírku.</w:t>
      </w:r>
    </w:p>
    <w:p w14:paraId="6AF7CACF" w14:textId="77777777" w:rsidR="000518AE" w:rsidRPr="000518AE" w:rsidRDefault="000518AE" w:rsidP="000518AE">
      <w:pPr>
        <w:widowControl/>
        <w:overflowPunct/>
        <w:autoSpaceDE/>
        <w:autoSpaceDN/>
        <w:adjustRightInd/>
        <w:ind w:firstLine="454"/>
        <w:jc w:val="both"/>
        <w:rPr>
          <w:rFonts w:ascii="Arial" w:eastAsia="Times New Roman" w:hAnsi="Arial"/>
          <w:snapToGrid w:val="0"/>
          <w:kern w:val="0"/>
          <w:u w:val="single"/>
        </w:rPr>
      </w:pPr>
    </w:p>
    <w:p w14:paraId="3F2C4CA7" w14:textId="77777777" w:rsidR="000518AE" w:rsidRPr="000518AE" w:rsidRDefault="000518AE" w:rsidP="000518AE">
      <w:pPr>
        <w:widowControl/>
        <w:overflowPunct/>
        <w:autoSpaceDE/>
        <w:autoSpaceDN/>
        <w:adjustRightInd/>
        <w:ind w:firstLine="454"/>
        <w:jc w:val="both"/>
        <w:rPr>
          <w:rFonts w:ascii="Arial" w:eastAsia="Times New Roman" w:hAnsi="Arial"/>
          <w:snapToGrid w:val="0"/>
          <w:kern w:val="0"/>
          <w:u w:val="single"/>
        </w:rPr>
      </w:pPr>
      <w:r w:rsidRPr="000518AE">
        <w:rPr>
          <w:rFonts w:ascii="Arial" w:eastAsia="Times New Roman" w:hAnsi="Arial"/>
          <w:snapToGrid w:val="0"/>
          <w:kern w:val="0"/>
          <w:u w:val="single"/>
        </w:rPr>
        <w:t>Barevné řešení:</w:t>
      </w:r>
    </w:p>
    <w:p w14:paraId="21857A69" w14:textId="77777777" w:rsidR="000518AE" w:rsidRPr="000518AE" w:rsidRDefault="000518AE" w:rsidP="000518AE">
      <w:pPr>
        <w:widowControl/>
        <w:overflowPunct/>
        <w:autoSpaceDE/>
        <w:autoSpaceDN/>
        <w:adjustRightInd/>
        <w:ind w:firstLine="454"/>
        <w:jc w:val="both"/>
        <w:rPr>
          <w:rFonts w:ascii="Arial" w:eastAsia="Times New Roman" w:hAnsi="Arial" w:cs="Arial"/>
          <w:b/>
          <w:snapToGrid w:val="0"/>
          <w:kern w:val="0"/>
        </w:rPr>
      </w:pPr>
    </w:p>
    <w:p w14:paraId="18B5DC86" w14:textId="70FA0E5B" w:rsidR="000518AE" w:rsidRPr="000518AE" w:rsidRDefault="00B65758" w:rsidP="000518AE">
      <w:pPr>
        <w:widowControl/>
        <w:overflowPunct/>
        <w:autoSpaceDE/>
        <w:autoSpaceDN/>
        <w:adjustRightInd/>
        <w:ind w:firstLine="454"/>
        <w:jc w:val="both"/>
        <w:rPr>
          <w:rFonts w:ascii="Arial" w:eastAsia="Times New Roman" w:hAnsi="Arial" w:cs="Arial"/>
          <w:snapToGrid w:val="0"/>
          <w:kern w:val="0"/>
        </w:rPr>
      </w:pPr>
      <w:r>
        <w:rPr>
          <w:rFonts w:ascii="Arial" w:eastAsia="Times New Roman" w:hAnsi="Arial" w:cs="Arial"/>
          <w:snapToGrid w:val="0"/>
          <w:kern w:val="0"/>
        </w:rPr>
        <w:t>Bude specifikováno investorem.</w:t>
      </w:r>
    </w:p>
    <w:p w14:paraId="13D9B402" w14:textId="77777777" w:rsidR="000518AE" w:rsidRPr="000518AE" w:rsidRDefault="000518AE" w:rsidP="000518AE">
      <w:pPr>
        <w:widowControl/>
        <w:overflowPunct/>
        <w:autoSpaceDE/>
        <w:autoSpaceDN/>
        <w:adjustRightInd/>
        <w:jc w:val="both"/>
        <w:rPr>
          <w:rFonts w:ascii="Arial" w:eastAsia="Times New Roman" w:hAnsi="Arial" w:cs="Arial"/>
          <w:kern w:val="0"/>
          <w:u w:val="single"/>
        </w:rPr>
      </w:pPr>
    </w:p>
    <w:p w14:paraId="21DB7477" w14:textId="77777777" w:rsidR="000518AE" w:rsidRPr="000518AE" w:rsidRDefault="000518AE" w:rsidP="000518AE">
      <w:pPr>
        <w:widowControl/>
        <w:overflowPunct/>
        <w:autoSpaceDE/>
        <w:autoSpaceDN/>
        <w:adjustRightInd/>
        <w:jc w:val="both"/>
        <w:rPr>
          <w:rFonts w:ascii="Arial" w:eastAsia="Times New Roman" w:hAnsi="Arial" w:cs="Arial"/>
          <w:kern w:val="0"/>
        </w:rPr>
      </w:pPr>
      <w:r w:rsidRPr="000518AE">
        <w:rPr>
          <w:rFonts w:ascii="Arial" w:eastAsia="Times New Roman" w:hAnsi="Arial" w:cs="Arial"/>
          <w:kern w:val="0"/>
          <w:u w:val="single"/>
        </w:rPr>
        <w:t>UPOZORNĚNÍ:</w:t>
      </w:r>
    </w:p>
    <w:p w14:paraId="7B0FB47F" w14:textId="77777777" w:rsidR="000518AE" w:rsidRPr="000518AE" w:rsidRDefault="000518AE" w:rsidP="000518AE">
      <w:pPr>
        <w:widowControl/>
        <w:overflowPunct/>
        <w:autoSpaceDE/>
        <w:autoSpaceDN/>
        <w:adjustRightInd/>
        <w:ind w:firstLine="454"/>
        <w:jc w:val="both"/>
        <w:rPr>
          <w:rFonts w:ascii="Arial" w:eastAsia="Times New Roman" w:hAnsi="Arial" w:cs="Arial"/>
          <w:snapToGrid w:val="0"/>
          <w:kern w:val="0"/>
        </w:rPr>
      </w:pPr>
      <w:r w:rsidRPr="000518AE">
        <w:rPr>
          <w:rFonts w:ascii="Arial" w:eastAsia="Times New Roman" w:hAnsi="Arial" w:cs="Arial"/>
          <w:snapToGrid w:val="0"/>
          <w:kern w:val="0"/>
        </w:rPr>
        <w:t>Veškeré rozměry (rozvinuté šířky oplechování, apod.) nutno ověřit na stavbě. Pokud není speciálně popsáno nebo kótováno v dokumentaci jinak, jsou výrobky a práce provedeny podle ČSN 73 3610 „Klempířské práce stavební“. Všude tam, kde klempířské práce navazují na izolatérské práce, musí být plech podložen pásem izolace. Dále musí dodavatel provést systémové napojení oplechování na systémový venkovní parapet oken bez vzniku elektrolytického článku.</w:t>
      </w:r>
    </w:p>
    <w:p w14:paraId="4405C001" w14:textId="77777777" w:rsidR="00B65758" w:rsidRDefault="00B65758" w:rsidP="000518AE">
      <w:pPr>
        <w:widowControl/>
        <w:overflowPunct/>
        <w:autoSpaceDE/>
        <w:autoSpaceDN/>
        <w:adjustRightInd/>
        <w:ind w:firstLine="454"/>
        <w:jc w:val="both"/>
        <w:rPr>
          <w:rFonts w:ascii="Arial" w:eastAsia="Times New Roman" w:hAnsi="Arial" w:cs="Arial"/>
          <w:b/>
          <w:snapToGrid w:val="0"/>
          <w:kern w:val="0"/>
        </w:rPr>
      </w:pPr>
    </w:p>
    <w:p w14:paraId="248C5FFA" w14:textId="77777777" w:rsidR="000518AE" w:rsidRDefault="000518AE" w:rsidP="000518AE">
      <w:pPr>
        <w:widowControl/>
        <w:overflowPunct/>
        <w:autoSpaceDE/>
        <w:autoSpaceDN/>
        <w:adjustRightInd/>
        <w:ind w:firstLine="454"/>
        <w:jc w:val="both"/>
        <w:rPr>
          <w:rFonts w:ascii="Arial" w:eastAsia="Times New Roman" w:hAnsi="Arial" w:cs="Arial"/>
          <w:b/>
          <w:snapToGrid w:val="0"/>
          <w:kern w:val="0"/>
        </w:rPr>
      </w:pPr>
      <w:r w:rsidRPr="000518AE">
        <w:rPr>
          <w:rFonts w:ascii="Arial" w:eastAsia="Times New Roman" w:hAnsi="Arial" w:cs="Arial"/>
          <w:b/>
          <w:snapToGrid w:val="0"/>
          <w:kern w:val="0"/>
        </w:rPr>
        <w:t>Vždy musí být vyloučen stav, kdy by mohlo dojít k cementové či elektrolytické korozi.</w:t>
      </w:r>
    </w:p>
    <w:p w14:paraId="69E191E8" w14:textId="77777777" w:rsidR="00A01E8D" w:rsidRPr="000518AE" w:rsidRDefault="00A01E8D" w:rsidP="000518AE">
      <w:pPr>
        <w:widowControl/>
        <w:overflowPunct/>
        <w:autoSpaceDE/>
        <w:autoSpaceDN/>
        <w:adjustRightInd/>
        <w:ind w:firstLine="454"/>
        <w:jc w:val="both"/>
        <w:rPr>
          <w:rFonts w:ascii="Arial" w:eastAsia="Times New Roman" w:hAnsi="Arial" w:cs="Arial"/>
          <w:b/>
          <w:snapToGrid w:val="0"/>
          <w:kern w:val="0"/>
        </w:rPr>
      </w:pPr>
    </w:p>
    <w:p w14:paraId="32F7F9DC" w14:textId="27EC976D" w:rsidR="00247B4A" w:rsidRPr="00DA348D" w:rsidRDefault="00247B4A" w:rsidP="00247B4A">
      <w:pPr>
        <w:pStyle w:val="Arialnadpis2"/>
        <w:rPr>
          <w:snapToGrid w:val="0"/>
        </w:rPr>
      </w:pPr>
      <w:bookmarkStart w:id="53" w:name="_Toc119327135"/>
      <w:r>
        <w:rPr>
          <w:snapToGrid w:val="0"/>
        </w:rPr>
        <w:t>Zpevněné plochy</w:t>
      </w:r>
      <w:bookmarkEnd w:id="53"/>
    </w:p>
    <w:p w14:paraId="73F85E80" w14:textId="504F9A11" w:rsidR="00247B4A" w:rsidRDefault="00247B4A" w:rsidP="00247B4A">
      <w:pPr>
        <w:jc w:val="both"/>
        <w:rPr>
          <w:rFonts w:ascii="Arial" w:hAnsi="Arial" w:cs="Arial"/>
          <w:snapToGrid w:val="0"/>
        </w:rPr>
      </w:pPr>
    </w:p>
    <w:p w14:paraId="7D96CE56" w14:textId="77777777" w:rsidR="00805274" w:rsidRPr="00805274" w:rsidRDefault="00805274" w:rsidP="00805274">
      <w:pPr>
        <w:jc w:val="both"/>
        <w:rPr>
          <w:rFonts w:ascii="Arial" w:hAnsi="Arial" w:cs="Arial"/>
          <w:b/>
          <w:bCs/>
          <w:i/>
          <w:iCs/>
          <w:u w:val="single"/>
        </w:rPr>
      </w:pPr>
      <w:r w:rsidRPr="00805274">
        <w:rPr>
          <w:rFonts w:ascii="Arial" w:hAnsi="Arial" w:cs="Arial"/>
          <w:b/>
          <w:bCs/>
          <w:i/>
          <w:iCs/>
          <w:u w:val="single"/>
        </w:rPr>
        <w:t>Výškové řešení:</w:t>
      </w:r>
    </w:p>
    <w:p w14:paraId="1D76C5E3" w14:textId="71857A50" w:rsidR="00805274" w:rsidRPr="00805274" w:rsidRDefault="00805274" w:rsidP="00805274">
      <w:pPr>
        <w:ind w:firstLine="576"/>
        <w:jc w:val="both"/>
        <w:rPr>
          <w:rFonts w:ascii="Arial" w:hAnsi="Arial" w:cs="Arial"/>
          <w:iCs/>
        </w:rPr>
      </w:pPr>
      <w:r w:rsidRPr="00805274">
        <w:rPr>
          <w:rFonts w:ascii="Arial" w:hAnsi="Arial" w:cs="Arial"/>
          <w:iCs/>
        </w:rPr>
        <w:t xml:space="preserve">Nové zpevněné plochy budou výškově navazovat na přilehlé stávající plochy. Výšková úroveň nivelety je navržena převážně tak, aby kopírovala stávající úroveň terénu. </w:t>
      </w:r>
      <w:r>
        <w:rPr>
          <w:rFonts w:ascii="Arial" w:hAnsi="Arial" w:cs="Arial"/>
          <w:iCs/>
        </w:rPr>
        <w:t>Zpevněné</w:t>
      </w:r>
      <w:r w:rsidRPr="00805274">
        <w:rPr>
          <w:rFonts w:ascii="Arial" w:hAnsi="Arial" w:cs="Arial"/>
          <w:iCs/>
        </w:rPr>
        <w:t xml:space="preserve"> plochy budou spádovány směrem </w:t>
      </w:r>
      <w:r>
        <w:rPr>
          <w:rFonts w:ascii="Arial" w:hAnsi="Arial" w:cs="Arial"/>
          <w:iCs/>
        </w:rPr>
        <w:t xml:space="preserve">k silničním vpustím, resp. </w:t>
      </w:r>
      <w:r w:rsidR="00633ADA">
        <w:rPr>
          <w:rFonts w:ascii="Arial" w:hAnsi="Arial" w:cs="Arial"/>
          <w:iCs/>
        </w:rPr>
        <w:t>k zeleným plochám.</w:t>
      </w:r>
      <w:r w:rsidRPr="00805274">
        <w:rPr>
          <w:rFonts w:ascii="Arial" w:hAnsi="Arial" w:cs="Arial"/>
          <w:iCs/>
        </w:rPr>
        <w:t xml:space="preserve"> </w:t>
      </w:r>
    </w:p>
    <w:p w14:paraId="709246B1" w14:textId="77777777" w:rsidR="00805274" w:rsidRPr="00805274" w:rsidRDefault="00805274" w:rsidP="00805274">
      <w:pPr>
        <w:jc w:val="both"/>
        <w:rPr>
          <w:rFonts w:ascii="Arial" w:hAnsi="Arial" w:cs="Arial"/>
          <w:iCs/>
        </w:rPr>
      </w:pPr>
    </w:p>
    <w:p w14:paraId="71B3D1AA" w14:textId="77777777" w:rsidR="002B63B8" w:rsidRPr="00805274" w:rsidRDefault="002B63B8" w:rsidP="00805274">
      <w:pPr>
        <w:jc w:val="both"/>
        <w:rPr>
          <w:rFonts w:ascii="Arial" w:hAnsi="Arial" w:cs="Arial"/>
          <w:iCs/>
        </w:rPr>
      </w:pPr>
    </w:p>
    <w:p w14:paraId="06B4E4E4" w14:textId="77777777" w:rsidR="00805274" w:rsidRPr="00805274" w:rsidRDefault="00805274" w:rsidP="00805274">
      <w:pPr>
        <w:jc w:val="both"/>
        <w:rPr>
          <w:rFonts w:ascii="Arial" w:hAnsi="Arial" w:cs="Arial"/>
          <w:b/>
          <w:bCs/>
          <w:i/>
          <w:iCs/>
          <w:u w:val="single"/>
        </w:rPr>
      </w:pPr>
      <w:r w:rsidRPr="00805274">
        <w:rPr>
          <w:rFonts w:ascii="Arial" w:hAnsi="Arial" w:cs="Arial"/>
          <w:b/>
          <w:bCs/>
          <w:i/>
          <w:iCs/>
          <w:u w:val="single"/>
        </w:rPr>
        <w:t>Skladby konstrukcí:</w:t>
      </w:r>
    </w:p>
    <w:p w14:paraId="64BDBCCB" w14:textId="1E263DA8" w:rsidR="00805274" w:rsidRDefault="00805274" w:rsidP="00805274">
      <w:pPr>
        <w:jc w:val="both"/>
        <w:rPr>
          <w:rFonts w:ascii="Arial" w:hAnsi="Arial" w:cs="Arial"/>
          <w:iCs/>
        </w:rPr>
      </w:pPr>
    </w:p>
    <w:p w14:paraId="55F9F2DC" w14:textId="26FD3C2E" w:rsidR="00805274" w:rsidRPr="00805274" w:rsidRDefault="00633ADA" w:rsidP="00805274">
      <w:pPr>
        <w:jc w:val="both"/>
        <w:rPr>
          <w:rFonts w:ascii="Arial" w:hAnsi="Arial" w:cs="Arial"/>
          <w:iCs/>
        </w:rPr>
      </w:pPr>
      <w:r>
        <w:rPr>
          <w:rFonts w:ascii="Arial" w:hAnsi="Arial" w:cs="Arial"/>
          <w:b/>
          <w:bCs/>
          <w:iCs/>
        </w:rPr>
        <w:t>Viz výkresová část dokumentace.</w:t>
      </w:r>
    </w:p>
    <w:p w14:paraId="70E6CECA" w14:textId="77777777" w:rsidR="00805274" w:rsidRPr="00805274" w:rsidRDefault="00805274" w:rsidP="00805274">
      <w:pPr>
        <w:jc w:val="both"/>
        <w:rPr>
          <w:rFonts w:ascii="Arial" w:hAnsi="Arial" w:cs="Arial"/>
          <w:iCs/>
        </w:rPr>
      </w:pPr>
    </w:p>
    <w:p w14:paraId="22F70036" w14:textId="77777777" w:rsidR="00805274" w:rsidRPr="00805274" w:rsidRDefault="00805274" w:rsidP="00805274">
      <w:pPr>
        <w:jc w:val="both"/>
        <w:rPr>
          <w:rFonts w:ascii="Arial" w:hAnsi="Arial" w:cs="Arial"/>
          <w:iCs/>
        </w:rPr>
      </w:pPr>
      <w:r w:rsidRPr="00805274">
        <w:rPr>
          <w:rFonts w:ascii="Arial" w:hAnsi="Arial" w:cs="Arial"/>
          <w:iCs/>
        </w:rPr>
        <w:t>V celé mocnosti aktivní zóny (ve smyslu ČSN 73 6133) musí být dodržena předepsaná míra</w:t>
      </w:r>
    </w:p>
    <w:p w14:paraId="78CFD1E9" w14:textId="77777777" w:rsidR="00805274" w:rsidRPr="00805274" w:rsidRDefault="00805274" w:rsidP="00805274">
      <w:pPr>
        <w:jc w:val="both"/>
        <w:rPr>
          <w:rFonts w:ascii="Arial" w:hAnsi="Arial" w:cs="Arial"/>
          <w:iCs/>
        </w:rPr>
      </w:pPr>
      <w:r w:rsidRPr="00805274">
        <w:rPr>
          <w:rFonts w:ascii="Arial" w:hAnsi="Arial" w:cs="Arial"/>
          <w:iCs/>
        </w:rPr>
        <w:t xml:space="preserve">zhutnění nejméně 100% </w:t>
      </w:r>
      <w:proofErr w:type="spellStart"/>
      <w:r w:rsidRPr="00805274">
        <w:rPr>
          <w:rFonts w:ascii="Arial" w:hAnsi="Arial" w:cs="Arial"/>
          <w:iCs/>
        </w:rPr>
        <w:t>Proctor</w:t>
      </w:r>
      <w:proofErr w:type="spellEnd"/>
      <w:r w:rsidRPr="00805274">
        <w:rPr>
          <w:rFonts w:ascii="Arial" w:hAnsi="Arial" w:cs="Arial"/>
          <w:iCs/>
        </w:rPr>
        <w:t xml:space="preserve"> standard. Na pláni musí být dosažena nejmenší hodnota modulu přetvárnosti z druhého zatěžovacího cyklu E</w:t>
      </w:r>
      <w:r w:rsidRPr="00805274">
        <w:rPr>
          <w:rFonts w:ascii="Arial" w:hAnsi="Arial" w:cs="Arial"/>
          <w:iCs/>
          <w:vertAlign w:val="subscript"/>
        </w:rPr>
        <w:t>def,2</w:t>
      </w:r>
      <w:r w:rsidRPr="00805274">
        <w:rPr>
          <w:rFonts w:ascii="Arial" w:hAnsi="Arial" w:cs="Arial"/>
          <w:iCs/>
        </w:rPr>
        <w:t xml:space="preserve">=45 </w:t>
      </w:r>
      <w:proofErr w:type="spellStart"/>
      <w:r w:rsidRPr="00805274">
        <w:rPr>
          <w:rFonts w:ascii="Arial" w:hAnsi="Arial" w:cs="Arial"/>
          <w:iCs/>
        </w:rPr>
        <w:t>MPa</w:t>
      </w:r>
      <w:proofErr w:type="spellEnd"/>
      <w:r w:rsidRPr="00805274">
        <w:rPr>
          <w:rFonts w:ascii="Arial" w:hAnsi="Arial" w:cs="Arial"/>
          <w:iCs/>
        </w:rPr>
        <w:t xml:space="preserve"> stanoveného dle ČSN 72 1006.</w:t>
      </w:r>
    </w:p>
    <w:p w14:paraId="4BDB5ED8" w14:textId="77777777" w:rsidR="00805274" w:rsidRPr="00805274" w:rsidRDefault="00805274" w:rsidP="00805274">
      <w:pPr>
        <w:jc w:val="both"/>
        <w:rPr>
          <w:rFonts w:ascii="Arial" w:hAnsi="Arial" w:cs="Arial"/>
          <w:iCs/>
        </w:rPr>
      </w:pPr>
    </w:p>
    <w:p w14:paraId="39D25564" w14:textId="77777777" w:rsidR="00805274" w:rsidRPr="00805274" w:rsidRDefault="00805274" w:rsidP="00805274">
      <w:pPr>
        <w:jc w:val="both"/>
        <w:rPr>
          <w:rFonts w:ascii="Arial" w:hAnsi="Arial" w:cs="Arial"/>
          <w:iCs/>
        </w:rPr>
      </w:pPr>
    </w:p>
    <w:p w14:paraId="5522BDC3" w14:textId="77777777" w:rsidR="00805274" w:rsidRPr="00805274" w:rsidRDefault="00805274" w:rsidP="00805274">
      <w:pPr>
        <w:jc w:val="both"/>
        <w:rPr>
          <w:rFonts w:ascii="Arial" w:hAnsi="Arial" w:cs="Arial"/>
          <w:b/>
          <w:bCs/>
          <w:i/>
          <w:iCs/>
          <w:u w:val="single"/>
        </w:rPr>
      </w:pPr>
      <w:r w:rsidRPr="00805274">
        <w:rPr>
          <w:rFonts w:ascii="Arial" w:hAnsi="Arial" w:cs="Arial"/>
          <w:b/>
          <w:bCs/>
          <w:i/>
          <w:iCs/>
          <w:u w:val="single"/>
        </w:rPr>
        <w:t>Odvodnění:</w:t>
      </w:r>
    </w:p>
    <w:p w14:paraId="379A8304" w14:textId="0577149A" w:rsidR="00805274" w:rsidRPr="00805274" w:rsidRDefault="00805274" w:rsidP="00805274">
      <w:pPr>
        <w:jc w:val="both"/>
        <w:rPr>
          <w:rFonts w:ascii="Arial" w:hAnsi="Arial" w:cs="Arial"/>
          <w:iCs/>
        </w:rPr>
      </w:pPr>
      <w:r w:rsidRPr="00805274">
        <w:rPr>
          <w:rFonts w:ascii="Arial" w:hAnsi="Arial" w:cs="Arial"/>
          <w:iCs/>
        </w:rPr>
        <w:t xml:space="preserve">Odvodnění </w:t>
      </w:r>
      <w:r w:rsidR="00F424B6">
        <w:rPr>
          <w:rFonts w:ascii="Arial" w:hAnsi="Arial" w:cs="Arial"/>
          <w:iCs/>
        </w:rPr>
        <w:t xml:space="preserve">ploch ze zámkové dlažby je řešeno </w:t>
      </w:r>
      <w:r w:rsidRPr="00805274">
        <w:rPr>
          <w:rFonts w:ascii="Arial" w:hAnsi="Arial" w:cs="Arial"/>
          <w:iCs/>
        </w:rPr>
        <w:t>spádováním ploch k</w:t>
      </w:r>
      <w:r w:rsidR="00F424B6">
        <w:rPr>
          <w:rFonts w:ascii="Arial" w:hAnsi="Arial" w:cs="Arial"/>
          <w:iCs/>
        </w:rPr>
        <w:t xml:space="preserve"> silničním vpustím, resp. trativodům. </w:t>
      </w:r>
    </w:p>
    <w:p w14:paraId="46543A55" w14:textId="4C4F349C" w:rsidR="00247B4A" w:rsidRDefault="00247B4A" w:rsidP="00247B4A">
      <w:pPr>
        <w:jc w:val="both"/>
        <w:rPr>
          <w:rFonts w:ascii="Arial" w:hAnsi="Arial" w:cs="Arial"/>
          <w:iCs/>
        </w:rPr>
      </w:pPr>
    </w:p>
    <w:p w14:paraId="15A21C6A" w14:textId="57CE667B" w:rsidR="00247B4A" w:rsidRDefault="00247B4A" w:rsidP="00247B4A">
      <w:pPr>
        <w:jc w:val="both"/>
        <w:rPr>
          <w:rFonts w:ascii="Arial" w:hAnsi="Arial" w:cs="Arial"/>
          <w:iCs/>
        </w:rPr>
      </w:pPr>
    </w:p>
    <w:p w14:paraId="243E5E51" w14:textId="77777777" w:rsidR="00247B4A" w:rsidRDefault="00247B4A" w:rsidP="00247B4A">
      <w:pPr>
        <w:jc w:val="both"/>
        <w:rPr>
          <w:rFonts w:ascii="Arial" w:hAnsi="Arial" w:cs="Arial"/>
          <w:snapToGrid w:val="0"/>
        </w:rPr>
      </w:pPr>
    </w:p>
    <w:p w14:paraId="6E417257" w14:textId="77777777" w:rsidR="00DA348D" w:rsidRPr="00DA348D" w:rsidRDefault="00DA348D" w:rsidP="00DA348D">
      <w:pPr>
        <w:pStyle w:val="Arialnadpis2"/>
        <w:rPr>
          <w:snapToGrid w:val="0"/>
        </w:rPr>
      </w:pPr>
      <w:bookmarkStart w:id="54" w:name="_Toc461532983"/>
      <w:bookmarkStart w:id="55" w:name="_Toc119327136"/>
      <w:r w:rsidRPr="00DA348D">
        <w:rPr>
          <w:snapToGrid w:val="0"/>
        </w:rPr>
        <w:t>Likvidace a nakládání s odpady</w:t>
      </w:r>
      <w:bookmarkEnd w:id="54"/>
      <w:bookmarkEnd w:id="55"/>
    </w:p>
    <w:p w14:paraId="3BFE16B9" w14:textId="6BA44A45" w:rsidR="00247B4A" w:rsidRPr="00DA348D" w:rsidRDefault="00247B4A" w:rsidP="00247B4A">
      <w:pPr>
        <w:widowControl/>
        <w:overflowPunct/>
        <w:autoSpaceDE/>
        <w:autoSpaceDN/>
        <w:adjustRightInd/>
        <w:ind w:firstLine="454"/>
        <w:jc w:val="both"/>
        <w:rPr>
          <w:rFonts w:ascii="Arial" w:eastAsia="Times New Roman" w:hAnsi="Arial" w:cs="Arial"/>
          <w:snapToGrid w:val="0"/>
          <w:kern w:val="0"/>
        </w:rPr>
      </w:pPr>
      <w:r w:rsidRPr="00DA348D">
        <w:rPr>
          <w:rFonts w:ascii="Arial" w:eastAsia="Times New Roman" w:hAnsi="Arial" w:cs="Arial"/>
          <w:snapToGrid w:val="0"/>
          <w:kern w:val="0"/>
        </w:rPr>
        <w:t xml:space="preserve">Veškerý nevyužitelný materiál bude odvážen na odpovídající skládku. Zhotovitel provede evidenci odpadů a likvidaci podle </w:t>
      </w:r>
      <w:r>
        <w:rPr>
          <w:rFonts w:ascii="Arial" w:eastAsia="Times New Roman" w:hAnsi="Arial" w:cs="Arial"/>
          <w:snapToGrid w:val="0"/>
          <w:kern w:val="0"/>
        </w:rPr>
        <w:t>zákona</w:t>
      </w:r>
      <w:r w:rsidRPr="00DA348D">
        <w:rPr>
          <w:rFonts w:ascii="Arial" w:eastAsia="Times New Roman" w:hAnsi="Arial" w:cs="Arial"/>
          <w:snapToGrid w:val="0"/>
          <w:kern w:val="0"/>
        </w:rPr>
        <w:t xml:space="preserve"> č. </w:t>
      </w:r>
      <w:r>
        <w:rPr>
          <w:rFonts w:ascii="Arial" w:eastAsia="Times New Roman" w:hAnsi="Arial" w:cs="Arial"/>
          <w:snapToGrid w:val="0"/>
          <w:kern w:val="0"/>
        </w:rPr>
        <w:t>54</w:t>
      </w:r>
      <w:r w:rsidR="00A01E8D">
        <w:rPr>
          <w:rFonts w:ascii="Arial" w:eastAsia="Times New Roman" w:hAnsi="Arial" w:cs="Arial"/>
          <w:snapToGrid w:val="0"/>
          <w:kern w:val="0"/>
        </w:rPr>
        <w:t>1</w:t>
      </w:r>
      <w:r>
        <w:rPr>
          <w:rFonts w:ascii="Arial" w:eastAsia="Times New Roman" w:hAnsi="Arial" w:cs="Arial"/>
          <w:snapToGrid w:val="0"/>
          <w:kern w:val="0"/>
        </w:rPr>
        <w:t>/2020</w:t>
      </w:r>
      <w:r w:rsidRPr="00DA348D">
        <w:rPr>
          <w:rFonts w:ascii="Arial" w:eastAsia="Times New Roman" w:hAnsi="Arial" w:cs="Arial"/>
          <w:snapToGrid w:val="0"/>
          <w:kern w:val="0"/>
        </w:rPr>
        <w:t xml:space="preserve"> Sb.</w:t>
      </w:r>
      <w:r>
        <w:rPr>
          <w:rFonts w:ascii="Arial" w:eastAsia="Times New Roman" w:hAnsi="Arial" w:cs="Arial"/>
          <w:snapToGrid w:val="0"/>
          <w:kern w:val="0"/>
        </w:rPr>
        <w:t xml:space="preserve"> - Zákon</w:t>
      </w:r>
      <w:r w:rsidRPr="00DA348D">
        <w:rPr>
          <w:rFonts w:ascii="Arial" w:eastAsia="Times New Roman" w:hAnsi="Arial" w:cs="Arial"/>
          <w:snapToGrid w:val="0"/>
          <w:kern w:val="0"/>
        </w:rPr>
        <w:t xml:space="preserve"> o odpadech</w:t>
      </w:r>
      <w:r>
        <w:rPr>
          <w:rFonts w:ascii="Arial" w:eastAsia="Times New Roman" w:hAnsi="Arial" w:cs="Arial"/>
          <w:snapToGrid w:val="0"/>
          <w:kern w:val="0"/>
        </w:rPr>
        <w:t>.</w:t>
      </w:r>
      <w:r w:rsidRPr="00DA348D">
        <w:rPr>
          <w:rFonts w:ascii="Arial" w:eastAsia="Times New Roman" w:hAnsi="Arial" w:cs="Arial"/>
          <w:snapToGrid w:val="0"/>
          <w:kern w:val="0"/>
        </w:rPr>
        <w:t xml:space="preserve"> </w:t>
      </w:r>
    </w:p>
    <w:p w14:paraId="1DBA7B78" w14:textId="77777777" w:rsidR="00247B4A" w:rsidRDefault="00247B4A" w:rsidP="00247B4A">
      <w:pPr>
        <w:widowControl/>
        <w:overflowPunct/>
        <w:autoSpaceDE/>
        <w:autoSpaceDN/>
        <w:adjustRightInd/>
        <w:ind w:firstLine="454"/>
        <w:jc w:val="both"/>
        <w:rPr>
          <w:rFonts w:ascii="Arial" w:eastAsia="Times New Roman" w:hAnsi="Arial" w:cs="Arial"/>
          <w:snapToGrid w:val="0"/>
          <w:kern w:val="0"/>
        </w:rPr>
      </w:pPr>
      <w:r w:rsidRPr="00DA348D">
        <w:rPr>
          <w:rFonts w:ascii="Arial" w:eastAsia="Times New Roman" w:hAnsi="Arial" w:cs="Arial"/>
          <w:snapToGrid w:val="0"/>
          <w:kern w:val="0"/>
        </w:rPr>
        <w:t>Za odpady vzniklé při stavebních pracích odpovídá dodavatelská stavební resp. montážní firma, se kterou před zahájením stavby projedná provozovatel objektu (resp. investor) konkrétní způsob nakládání s odpady vznikajícími při realizaci stavby.</w:t>
      </w:r>
    </w:p>
    <w:p w14:paraId="638A23EC" w14:textId="77777777" w:rsidR="002F36EF" w:rsidRDefault="002F36EF" w:rsidP="002F36EF">
      <w:pPr>
        <w:widowControl/>
        <w:overflowPunct/>
        <w:autoSpaceDE/>
        <w:autoSpaceDN/>
        <w:adjustRightInd/>
        <w:jc w:val="both"/>
        <w:rPr>
          <w:rFonts w:ascii="Arial" w:eastAsia="Times New Roman" w:hAnsi="Arial" w:cs="Arial"/>
          <w:snapToGrid w:val="0"/>
          <w:kern w:val="0"/>
        </w:rPr>
      </w:pPr>
    </w:p>
    <w:p w14:paraId="4590FB89" w14:textId="77777777" w:rsidR="002F36EF" w:rsidRDefault="002F36EF" w:rsidP="002F36EF">
      <w:pPr>
        <w:widowControl/>
        <w:overflowPunct/>
        <w:autoSpaceDE/>
        <w:autoSpaceDN/>
        <w:adjustRightInd/>
        <w:jc w:val="both"/>
        <w:rPr>
          <w:rFonts w:ascii="Arial" w:eastAsia="Times New Roman" w:hAnsi="Arial" w:cs="Arial"/>
          <w:snapToGrid w:val="0"/>
          <w:kern w:val="0"/>
        </w:rPr>
      </w:pPr>
    </w:p>
    <w:p w14:paraId="15F7F036" w14:textId="77777777" w:rsidR="002F36EF" w:rsidRPr="002F36EF" w:rsidRDefault="002F36EF" w:rsidP="002F36EF">
      <w:pPr>
        <w:pStyle w:val="Arialnadpis2"/>
        <w:rPr>
          <w:snapToGrid w:val="0"/>
        </w:rPr>
      </w:pPr>
      <w:bookmarkStart w:id="56" w:name="_Toc461532987"/>
      <w:bookmarkStart w:id="57" w:name="_Toc119327137"/>
      <w:r w:rsidRPr="002F36EF">
        <w:t>Bezpečnost práce a ochrana zdraví</w:t>
      </w:r>
      <w:bookmarkEnd w:id="56"/>
      <w:bookmarkEnd w:id="57"/>
    </w:p>
    <w:p w14:paraId="63C70535" w14:textId="77777777" w:rsidR="002F36EF" w:rsidRPr="002F36EF" w:rsidRDefault="002F36EF" w:rsidP="002F36EF">
      <w:pPr>
        <w:widowControl/>
        <w:overflowPunct/>
        <w:autoSpaceDE/>
        <w:autoSpaceDN/>
        <w:adjustRightInd/>
        <w:ind w:firstLine="454"/>
        <w:jc w:val="both"/>
        <w:rPr>
          <w:rFonts w:ascii="Arial" w:eastAsia="Times New Roman" w:hAnsi="Arial"/>
          <w:snapToGrid w:val="0"/>
          <w:kern w:val="0"/>
        </w:rPr>
      </w:pPr>
      <w:r w:rsidRPr="002F36EF">
        <w:rPr>
          <w:rFonts w:ascii="Arial" w:eastAsia="Times New Roman" w:hAnsi="Arial"/>
          <w:snapToGrid w:val="0"/>
          <w:kern w:val="0"/>
        </w:rPr>
        <w:t>Před zahájením zemních prací musí být vyhledány, vytyčeny a ověřeny stávající inženýrské sítě a podzemní zařízení dotčená stavbou. V průběhu realizace stavby je nutné pro zajištění maximální bezpečnosti a ochrany zdraví dodržovat jednotlivými pracovníky veškeré pracovní postupy a bezpečnostní opatření vyplývající z </w:t>
      </w:r>
      <w:proofErr w:type="spellStart"/>
      <w:r w:rsidRPr="002F36EF">
        <w:rPr>
          <w:rFonts w:ascii="Arial" w:eastAsia="Times New Roman" w:hAnsi="Arial"/>
          <w:snapToGrid w:val="0"/>
          <w:kern w:val="0"/>
        </w:rPr>
        <w:t>vyhl</w:t>
      </w:r>
      <w:proofErr w:type="spellEnd"/>
      <w:r w:rsidRPr="002F36EF">
        <w:rPr>
          <w:rFonts w:ascii="Arial" w:eastAsia="Times New Roman" w:hAnsi="Arial"/>
          <w:snapToGrid w:val="0"/>
          <w:kern w:val="0"/>
        </w:rPr>
        <w:t xml:space="preserve">. č.591/2006 Sb., o bližších minimálních požadavcích na bezpečnost a ochranu zdraví při práci na staveništích, </w:t>
      </w:r>
      <w:proofErr w:type="spellStart"/>
      <w:r w:rsidRPr="002F36EF">
        <w:rPr>
          <w:rFonts w:ascii="Arial" w:eastAsia="Times New Roman" w:hAnsi="Arial"/>
          <w:snapToGrid w:val="0"/>
          <w:kern w:val="0"/>
        </w:rPr>
        <w:t>vyhl</w:t>
      </w:r>
      <w:proofErr w:type="spellEnd"/>
      <w:r w:rsidRPr="002F36EF">
        <w:rPr>
          <w:rFonts w:ascii="Arial" w:eastAsia="Times New Roman" w:hAnsi="Arial"/>
          <w:snapToGrid w:val="0"/>
          <w:kern w:val="0"/>
        </w:rPr>
        <w:t xml:space="preserve">. č.309/2006 Sb., zákon o zajištění dalších podmínek bezpečnosti a ochrany zdraví při práci, </w:t>
      </w:r>
      <w:proofErr w:type="spellStart"/>
      <w:r w:rsidRPr="002F36EF">
        <w:rPr>
          <w:rFonts w:ascii="Arial" w:eastAsia="Times New Roman" w:hAnsi="Arial"/>
          <w:snapToGrid w:val="0"/>
          <w:kern w:val="0"/>
        </w:rPr>
        <w:t>vyhl</w:t>
      </w:r>
      <w:proofErr w:type="spellEnd"/>
      <w:r w:rsidRPr="002F36EF">
        <w:rPr>
          <w:rFonts w:ascii="Arial" w:eastAsia="Times New Roman" w:hAnsi="Arial"/>
          <w:snapToGrid w:val="0"/>
          <w:kern w:val="0"/>
        </w:rPr>
        <w:t>. č.361/2007 Sb., kterou se stanoví podmínky ochrany zdraví zaměstnanců při práci.</w:t>
      </w:r>
    </w:p>
    <w:p w14:paraId="651FA7EE" w14:textId="77777777" w:rsidR="002F36EF" w:rsidRPr="002F36EF" w:rsidRDefault="002F36EF" w:rsidP="002F36EF">
      <w:pPr>
        <w:widowControl/>
        <w:overflowPunct/>
        <w:autoSpaceDE/>
        <w:autoSpaceDN/>
        <w:adjustRightInd/>
        <w:ind w:firstLine="454"/>
        <w:jc w:val="both"/>
        <w:rPr>
          <w:rFonts w:ascii="Arial" w:eastAsia="Times New Roman" w:hAnsi="Arial"/>
          <w:snapToGrid w:val="0"/>
          <w:kern w:val="0"/>
        </w:rPr>
      </w:pPr>
      <w:r w:rsidRPr="002F36EF">
        <w:rPr>
          <w:rFonts w:ascii="Arial" w:eastAsia="Times New Roman" w:hAnsi="Arial"/>
          <w:snapToGrid w:val="0"/>
          <w:kern w:val="0"/>
        </w:rPr>
        <w:t xml:space="preserve">Je nutno dodržovat </w:t>
      </w:r>
      <w:proofErr w:type="spellStart"/>
      <w:r w:rsidRPr="002F36EF">
        <w:rPr>
          <w:rFonts w:ascii="Arial" w:eastAsia="Times New Roman" w:hAnsi="Arial"/>
          <w:snapToGrid w:val="0"/>
          <w:kern w:val="0"/>
        </w:rPr>
        <w:t>vyhl</w:t>
      </w:r>
      <w:proofErr w:type="spellEnd"/>
      <w:r w:rsidRPr="002F36EF">
        <w:rPr>
          <w:rFonts w:ascii="Arial" w:eastAsia="Times New Roman" w:hAnsi="Arial"/>
          <w:snapToGrid w:val="0"/>
          <w:kern w:val="0"/>
        </w:rPr>
        <w:t>. č. 48/1982 Sb. ČÚBP, kterou se stanoví základní požadavky k zajištění bezpečnosti práce a technických zařízení.</w:t>
      </w:r>
    </w:p>
    <w:p w14:paraId="0A7A41F6" w14:textId="77777777" w:rsidR="002F36EF" w:rsidRPr="002F36EF" w:rsidRDefault="002F36EF" w:rsidP="002F36EF">
      <w:pPr>
        <w:widowControl/>
        <w:overflowPunct/>
        <w:autoSpaceDE/>
        <w:autoSpaceDN/>
        <w:adjustRightInd/>
        <w:ind w:firstLine="454"/>
        <w:jc w:val="both"/>
        <w:rPr>
          <w:rFonts w:ascii="Arial" w:eastAsia="Times New Roman" w:hAnsi="Arial"/>
          <w:snapToGrid w:val="0"/>
          <w:kern w:val="0"/>
        </w:rPr>
      </w:pPr>
      <w:r w:rsidRPr="002F36EF">
        <w:rPr>
          <w:rFonts w:ascii="Arial" w:eastAsia="Times New Roman" w:hAnsi="Arial"/>
          <w:snapToGrid w:val="0"/>
          <w:kern w:val="0"/>
        </w:rPr>
        <w:t xml:space="preserve">Dále budou dodržovány požadavky </w:t>
      </w:r>
      <w:proofErr w:type="spellStart"/>
      <w:r w:rsidRPr="002F36EF">
        <w:rPr>
          <w:rFonts w:ascii="Arial" w:eastAsia="Times New Roman" w:hAnsi="Arial"/>
          <w:snapToGrid w:val="0"/>
          <w:kern w:val="0"/>
        </w:rPr>
        <w:t>vyhl</w:t>
      </w:r>
      <w:proofErr w:type="spellEnd"/>
      <w:r w:rsidRPr="002F36EF">
        <w:rPr>
          <w:rFonts w:ascii="Arial" w:eastAsia="Times New Roman" w:hAnsi="Arial"/>
          <w:snapToGrid w:val="0"/>
          <w:kern w:val="0"/>
        </w:rPr>
        <w:t>. č. 148/2006 Sb., o ochraně zdraví před nepříznivými účinky hluku a vibrací.</w:t>
      </w:r>
    </w:p>
    <w:p w14:paraId="0F412E72" w14:textId="77777777" w:rsidR="002F36EF" w:rsidRPr="002F36EF" w:rsidRDefault="002F36EF" w:rsidP="002F36EF">
      <w:pPr>
        <w:widowControl/>
        <w:overflowPunct/>
        <w:autoSpaceDE/>
        <w:autoSpaceDN/>
        <w:adjustRightInd/>
        <w:ind w:firstLine="454"/>
        <w:jc w:val="both"/>
        <w:rPr>
          <w:rFonts w:ascii="Arial" w:eastAsia="Times New Roman" w:hAnsi="Arial"/>
          <w:snapToGrid w:val="0"/>
          <w:kern w:val="0"/>
        </w:rPr>
      </w:pPr>
      <w:r w:rsidRPr="002F36EF">
        <w:rPr>
          <w:rFonts w:ascii="Arial" w:eastAsia="Times New Roman" w:hAnsi="Arial"/>
          <w:snapToGrid w:val="0"/>
          <w:kern w:val="0"/>
        </w:rPr>
        <w:t>Dále se upozorňuje na zabránění vstupu nepovolaných osob na staveniště a zabezpečení výkopu proti pádu osob. Nezapomenout na bezpečnostní opatření při provádění prací v ochranných pásmech.</w:t>
      </w:r>
    </w:p>
    <w:p w14:paraId="529F881B" w14:textId="77777777" w:rsidR="002F36EF" w:rsidRPr="002F36EF" w:rsidRDefault="002F36EF" w:rsidP="002F36EF">
      <w:pPr>
        <w:widowControl/>
        <w:overflowPunct/>
        <w:autoSpaceDE/>
        <w:autoSpaceDN/>
        <w:adjustRightInd/>
        <w:ind w:firstLine="454"/>
        <w:jc w:val="both"/>
        <w:rPr>
          <w:rFonts w:ascii="Arial" w:eastAsia="Times New Roman" w:hAnsi="Arial"/>
          <w:snapToGrid w:val="0"/>
          <w:kern w:val="0"/>
        </w:rPr>
      </w:pPr>
      <w:r w:rsidRPr="002F36EF">
        <w:rPr>
          <w:rFonts w:ascii="Arial" w:eastAsia="Times New Roman" w:hAnsi="Arial"/>
          <w:snapToGrid w:val="0"/>
          <w:kern w:val="0"/>
        </w:rPr>
        <w:t>Zaměstnanci budou při nástupu na pracoviště prokazatelně seznámeni s přístupovými cestami, s pracovištěm s technologickým předpisem a budou jim opětovně zdůrazněny hlavní zásady BOZP.</w:t>
      </w:r>
    </w:p>
    <w:p w14:paraId="4D355298" w14:textId="77777777" w:rsidR="002F36EF" w:rsidRPr="002F36EF" w:rsidRDefault="002F36EF" w:rsidP="002F36EF">
      <w:pPr>
        <w:widowControl/>
        <w:overflowPunct/>
        <w:autoSpaceDE/>
        <w:autoSpaceDN/>
        <w:adjustRightInd/>
        <w:ind w:firstLine="454"/>
        <w:jc w:val="both"/>
        <w:rPr>
          <w:rFonts w:ascii="Arial" w:eastAsia="Times New Roman" w:hAnsi="Arial"/>
          <w:snapToGrid w:val="0"/>
          <w:kern w:val="0"/>
        </w:rPr>
      </w:pPr>
      <w:r w:rsidRPr="002F36EF">
        <w:rPr>
          <w:rFonts w:ascii="Arial" w:eastAsia="Times New Roman" w:hAnsi="Arial"/>
          <w:snapToGrid w:val="0"/>
          <w:kern w:val="0"/>
        </w:rPr>
        <w:t>U pracovníků provést školení, seznámení a přezkoušení z bezpečnostních předpisů; všichni pracovníci musí být vybaveni bezpečnostními a ochrannými pomůckami a dbát, aby tyto pomůcky byly používány v provozuschopném stavu. Pracovníci musí dodržovat provozní, bezpečnostní a hygienické předpisy. Zvláštní důraz je kladen na dodržování protipožárních předpisů při práci s otevřeným ohněm v blízkosti plynovodních zařízení s médiem.</w:t>
      </w:r>
    </w:p>
    <w:p w14:paraId="11AE6272" w14:textId="77777777" w:rsidR="002F36EF" w:rsidRPr="002F36EF" w:rsidRDefault="002F36EF" w:rsidP="002F36EF">
      <w:pPr>
        <w:widowControl/>
        <w:overflowPunct/>
        <w:autoSpaceDE/>
        <w:autoSpaceDN/>
        <w:adjustRightInd/>
        <w:ind w:firstLine="454"/>
        <w:jc w:val="both"/>
        <w:rPr>
          <w:rFonts w:ascii="Arial" w:eastAsia="Times New Roman" w:hAnsi="Arial"/>
          <w:snapToGrid w:val="0"/>
          <w:kern w:val="0"/>
        </w:rPr>
      </w:pPr>
      <w:r w:rsidRPr="002F36EF">
        <w:rPr>
          <w:rFonts w:ascii="Arial" w:eastAsia="Times New Roman" w:hAnsi="Arial"/>
          <w:snapToGrid w:val="0"/>
          <w:kern w:val="0"/>
        </w:rPr>
        <w:t>Bezpečnost obsluhy elektrického zařízení je nutné zajistit tak, aby nedošlo k úrazům a poruchám. Osoby pověřené obsluhou a prací na elektrických zařízeních se musí řídit normami ČSN EN 50110-1,2.</w:t>
      </w:r>
    </w:p>
    <w:p w14:paraId="58A72892" w14:textId="77777777" w:rsidR="002F36EF" w:rsidRDefault="002F36EF" w:rsidP="002F36EF">
      <w:pPr>
        <w:widowControl/>
        <w:overflowPunct/>
        <w:autoSpaceDE/>
        <w:autoSpaceDN/>
        <w:adjustRightInd/>
        <w:jc w:val="both"/>
        <w:rPr>
          <w:rFonts w:ascii="Arial" w:eastAsia="Times New Roman" w:hAnsi="Arial" w:cs="Arial"/>
          <w:snapToGrid w:val="0"/>
          <w:kern w:val="0"/>
        </w:rPr>
      </w:pPr>
    </w:p>
    <w:p w14:paraId="27A726FE" w14:textId="77777777" w:rsidR="00D226C4" w:rsidRPr="00AC4A15" w:rsidRDefault="00D226C4" w:rsidP="008C37EC">
      <w:pPr>
        <w:spacing w:before="120"/>
        <w:rPr>
          <w:rFonts w:ascii="Arial" w:hAnsi="Arial" w:cs="Arial"/>
        </w:rPr>
      </w:pPr>
      <w:r w:rsidRPr="00AC4A15">
        <w:rPr>
          <w:rFonts w:ascii="Arial" w:hAnsi="Arial" w:cs="Arial"/>
        </w:rPr>
        <w:t>=============================================================================</w:t>
      </w:r>
    </w:p>
    <w:p w14:paraId="27A72707" w14:textId="1EFB9244" w:rsidR="00872CF1" w:rsidRPr="00AC4A15" w:rsidRDefault="0064748F" w:rsidP="008C37EC">
      <w:pPr>
        <w:spacing w:before="120"/>
        <w:rPr>
          <w:rFonts w:ascii="Arial" w:hAnsi="Arial" w:cs="Arial"/>
          <w:sz w:val="24"/>
          <w:szCs w:val="24"/>
        </w:rPr>
      </w:pPr>
      <w:r w:rsidRPr="00AC4A15">
        <w:rPr>
          <w:rFonts w:ascii="Arial" w:hAnsi="Arial" w:cs="Arial"/>
        </w:rPr>
        <w:t>Vypracoval: Ing. Holoubek</w:t>
      </w:r>
      <w:r w:rsidR="002F36EF">
        <w:rPr>
          <w:rFonts w:ascii="Arial" w:hAnsi="Arial" w:cs="Arial"/>
        </w:rPr>
        <w:t xml:space="preserve">, ve Znojmě </w:t>
      </w:r>
      <w:r w:rsidR="00A01E8D">
        <w:rPr>
          <w:rFonts w:ascii="Arial" w:hAnsi="Arial" w:cs="Arial"/>
        </w:rPr>
        <w:t>6</w:t>
      </w:r>
      <w:r w:rsidR="002F36EF">
        <w:rPr>
          <w:rFonts w:ascii="Arial" w:hAnsi="Arial" w:cs="Arial"/>
        </w:rPr>
        <w:t>/202</w:t>
      </w:r>
      <w:r w:rsidR="00A01E8D">
        <w:rPr>
          <w:rFonts w:ascii="Arial" w:hAnsi="Arial" w:cs="Arial"/>
        </w:rPr>
        <w:t>3</w:t>
      </w:r>
      <w:r w:rsidR="002F36EF">
        <w:rPr>
          <w:rFonts w:ascii="Arial" w:hAnsi="Arial" w:cs="Arial"/>
        </w:rPr>
        <w:t>.</w:t>
      </w:r>
    </w:p>
    <w:sectPr w:rsidR="00872CF1" w:rsidRPr="00AC4A15" w:rsidSect="00D8744F">
      <w:headerReference w:type="default" r:id="rId9"/>
      <w:footerReference w:type="default" r:id="rId10"/>
      <w:pgSz w:w="11905" w:h="16837"/>
      <w:pgMar w:top="1440" w:right="1080" w:bottom="1440" w:left="1080" w:header="709" w:footer="1258" w:gutter="0"/>
      <w:pgNumType w:start="1"/>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3630F" w14:textId="77777777" w:rsidR="00F84A8B" w:rsidRDefault="00F84A8B" w:rsidP="006E09B4">
      <w:r>
        <w:separator/>
      </w:r>
    </w:p>
  </w:endnote>
  <w:endnote w:type="continuationSeparator" w:id="0">
    <w:p w14:paraId="4AB27D86" w14:textId="77777777" w:rsidR="00F84A8B" w:rsidRDefault="00F84A8B" w:rsidP="006E0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7275B" w14:textId="77777777" w:rsidR="004934D2" w:rsidRDefault="004934D2" w:rsidP="00B553B5">
    <w:pPr>
      <w:jc w:val="center"/>
      <w:rPr>
        <w:kern w:val="0"/>
        <w:sz w:val="24"/>
        <w:szCs w:val="24"/>
      </w:rPr>
    </w:pPr>
    <w:r>
      <w:rPr>
        <w:kern w:val="0"/>
        <w:sz w:val="24"/>
        <w:szCs w:val="24"/>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F8F17" w14:textId="77777777" w:rsidR="00F84A8B" w:rsidRDefault="00F84A8B" w:rsidP="006E09B4">
      <w:r>
        <w:separator/>
      </w:r>
    </w:p>
  </w:footnote>
  <w:footnote w:type="continuationSeparator" w:id="0">
    <w:p w14:paraId="3F39B455" w14:textId="77777777" w:rsidR="00F84A8B" w:rsidRDefault="00F84A8B" w:rsidP="006E0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72758" w14:textId="77777777" w:rsidR="004934D2" w:rsidRDefault="004934D2" w:rsidP="003D5D33">
    <w:pPr>
      <w:tabs>
        <w:tab w:val="center" w:pos="4153"/>
        <w:tab w:val="right" w:pos="8309"/>
      </w:tabs>
      <w:jc w:val="center"/>
      <w:rPr>
        <w:kern w:val="0"/>
        <w:sz w:val="12"/>
        <w:szCs w:val="12"/>
        <w:u w:val="single"/>
      </w:rPr>
    </w:pPr>
    <w:r>
      <w:rPr>
        <w:kern w:val="0"/>
        <w:sz w:val="12"/>
        <w:szCs w:val="12"/>
        <w:u w:val="single"/>
      </w:rPr>
      <w:t>Ing. Jan Holoubek – Projekční a inženýrská činnost</w:t>
    </w:r>
  </w:p>
  <w:p w14:paraId="27A72759" w14:textId="77777777" w:rsidR="004934D2" w:rsidRDefault="004934D2">
    <w:pPr>
      <w:rPr>
        <w:kern w:val="0"/>
        <w:sz w:val="24"/>
        <w:szCs w:val="24"/>
      </w:rPr>
    </w:pPr>
  </w:p>
  <w:p w14:paraId="27A7275A" w14:textId="77777777" w:rsidR="004934D2" w:rsidRDefault="004934D2">
    <w:pPr>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D3D9D"/>
    <w:multiLevelType w:val="hybridMultilevel"/>
    <w:tmpl w:val="E93AFA3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9F2F4E"/>
    <w:multiLevelType w:val="hybridMultilevel"/>
    <w:tmpl w:val="1AFE06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0C1B1F"/>
    <w:multiLevelType w:val="singleLevel"/>
    <w:tmpl w:val="EFC61842"/>
    <w:lvl w:ilvl="0">
      <w:start w:val="1"/>
      <w:numFmt w:val="none"/>
      <w:lvlText w:val="o"/>
      <w:legacy w:legacy="1" w:legacySpace="120" w:legacyIndent="360"/>
      <w:lvlJc w:val="left"/>
      <w:pPr>
        <w:ind w:left="1440" w:hanging="360"/>
      </w:pPr>
      <w:rPr>
        <w:rFonts w:ascii="Courier New" w:hAnsi="Courier New" w:cs="Courier New" w:hint="default"/>
      </w:rPr>
    </w:lvl>
  </w:abstractNum>
  <w:abstractNum w:abstractNumId="3" w15:restartNumberingAfterBreak="0">
    <w:nsid w:val="09570565"/>
    <w:multiLevelType w:val="hybridMultilevel"/>
    <w:tmpl w:val="FB3AADA6"/>
    <w:lvl w:ilvl="0" w:tplc="650AB788">
      <w:start w:val="1"/>
      <w:numFmt w:val="bullet"/>
      <w:lvlText w:val="-"/>
      <w:lvlJc w:val="left"/>
      <w:pPr>
        <w:tabs>
          <w:tab w:val="num" w:pos="-1080"/>
        </w:tabs>
        <w:ind w:left="360" w:hanging="360"/>
      </w:pPr>
      <w:rPr>
        <w:rFonts w:ascii="Courier New" w:hAnsi="Courier New" w:hint="default"/>
      </w:rPr>
    </w:lvl>
    <w:lvl w:ilvl="1" w:tplc="04050003" w:tentative="1">
      <w:start w:val="1"/>
      <w:numFmt w:val="bullet"/>
      <w:lvlText w:val="o"/>
      <w:lvlJc w:val="left"/>
      <w:pPr>
        <w:tabs>
          <w:tab w:val="num" w:pos="360"/>
        </w:tabs>
        <w:ind w:left="360" w:hanging="360"/>
      </w:pPr>
      <w:rPr>
        <w:rFonts w:ascii="Courier New" w:hAnsi="Courier New" w:cs="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C182E03"/>
    <w:multiLevelType w:val="hybridMultilevel"/>
    <w:tmpl w:val="B61E3D54"/>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BD46BE"/>
    <w:multiLevelType w:val="hybridMultilevel"/>
    <w:tmpl w:val="CF28E97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9405B"/>
    <w:multiLevelType w:val="hybridMultilevel"/>
    <w:tmpl w:val="2D103D68"/>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B12C1C"/>
    <w:multiLevelType w:val="hybridMultilevel"/>
    <w:tmpl w:val="C7F46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1764D3"/>
    <w:multiLevelType w:val="hybridMultilevel"/>
    <w:tmpl w:val="06461AD0"/>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F">
      <w:start w:val="1"/>
      <w:numFmt w:val="decimal"/>
      <w:lvlText w:val="%2."/>
      <w:lvlJc w:val="left"/>
      <w:pPr>
        <w:tabs>
          <w:tab w:val="num" w:pos="1440"/>
        </w:tabs>
        <w:ind w:left="1440" w:hanging="360"/>
      </w:pPr>
    </w:lvl>
    <w:lvl w:ilvl="2" w:tplc="04050001">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E20C7F8C">
      <w:start w:val="1"/>
      <w:numFmt w:val="decimal"/>
      <w:lvlText w:val="%5)"/>
      <w:lvlJc w:val="left"/>
      <w:pPr>
        <w:tabs>
          <w:tab w:val="num" w:pos="3600"/>
        </w:tabs>
        <w:ind w:left="3600" w:hanging="360"/>
      </w:pPr>
      <w:rPr>
        <w:rFont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B65415"/>
    <w:multiLevelType w:val="singleLevel"/>
    <w:tmpl w:val="EFC61842"/>
    <w:lvl w:ilvl="0">
      <w:start w:val="1"/>
      <w:numFmt w:val="none"/>
      <w:lvlText w:val="o"/>
      <w:legacy w:legacy="1" w:legacySpace="120" w:legacyIndent="360"/>
      <w:lvlJc w:val="left"/>
      <w:pPr>
        <w:ind w:left="1440" w:hanging="360"/>
      </w:pPr>
      <w:rPr>
        <w:rFonts w:ascii="Courier New" w:hAnsi="Courier New" w:cs="Courier New" w:hint="default"/>
      </w:rPr>
    </w:lvl>
  </w:abstractNum>
  <w:abstractNum w:abstractNumId="10" w15:restartNumberingAfterBreak="0">
    <w:nsid w:val="20D12AA9"/>
    <w:multiLevelType w:val="hybridMultilevel"/>
    <w:tmpl w:val="97EA815A"/>
    <w:lvl w:ilvl="0" w:tplc="88E07802">
      <w:numFmt w:val="bullet"/>
      <w:lvlText w:val="-"/>
      <w:lvlJc w:val="left"/>
      <w:pPr>
        <w:tabs>
          <w:tab w:val="num" w:pos="1080"/>
        </w:tabs>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1590C6D"/>
    <w:multiLevelType w:val="singleLevel"/>
    <w:tmpl w:val="667AAC4E"/>
    <w:lvl w:ilvl="0">
      <w:start w:val="1"/>
      <w:numFmt w:val="none"/>
      <w:lvlText w:val=""/>
      <w:legacy w:legacy="1" w:legacySpace="120" w:legacyIndent="360"/>
      <w:lvlJc w:val="left"/>
      <w:rPr>
        <w:rFonts w:ascii="Symbol" w:hAnsi="Symbol" w:hint="default"/>
      </w:rPr>
    </w:lvl>
  </w:abstractNum>
  <w:abstractNum w:abstractNumId="12" w15:restartNumberingAfterBreak="0">
    <w:nsid w:val="24A166A6"/>
    <w:multiLevelType w:val="singleLevel"/>
    <w:tmpl w:val="99D87D84"/>
    <w:lvl w:ilvl="0">
      <w:numFmt w:val="none"/>
      <w:lvlText w:val="-"/>
      <w:legacy w:legacy="1" w:legacySpace="120" w:legacyIndent="360"/>
      <w:lvlJc w:val="left"/>
      <w:pPr>
        <w:ind w:left="360" w:hanging="360"/>
      </w:pPr>
    </w:lvl>
  </w:abstractNum>
  <w:abstractNum w:abstractNumId="13" w15:restartNumberingAfterBreak="0">
    <w:nsid w:val="2EF2313E"/>
    <w:multiLevelType w:val="hybridMultilevel"/>
    <w:tmpl w:val="5E6E22D4"/>
    <w:lvl w:ilvl="0" w:tplc="04050001">
      <w:start w:val="1"/>
      <w:numFmt w:val="bullet"/>
      <w:lvlText w:val=""/>
      <w:lvlJc w:val="left"/>
      <w:pPr>
        <w:tabs>
          <w:tab w:val="num" w:pos="720"/>
        </w:tabs>
        <w:ind w:left="720" w:hanging="360"/>
      </w:pPr>
      <w:rPr>
        <w:rFonts w:ascii="Symbol" w:hAnsi="Symbol" w:hint="default"/>
      </w:rPr>
    </w:lvl>
    <w:lvl w:ilvl="1" w:tplc="650AB788">
      <w:start w:val="1"/>
      <w:numFmt w:val="bullet"/>
      <w:lvlText w:val="-"/>
      <w:lvlJc w:val="left"/>
      <w:pPr>
        <w:tabs>
          <w:tab w:val="num" w:pos="0"/>
        </w:tabs>
        <w:ind w:left="1440" w:hanging="360"/>
      </w:pPr>
      <w:rPr>
        <w:rFonts w:ascii="Courier New" w:hAnsi="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43004B"/>
    <w:multiLevelType w:val="hybridMultilevel"/>
    <w:tmpl w:val="B10238C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270426A"/>
    <w:multiLevelType w:val="hybridMultilevel"/>
    <w:tmpl w:val="17BC0CA4"/>
    <w:lvl w:ilvl="0" w:tplc="A20AD44C">
      <w:start w:val="1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992F76"/>
    <w:multiLevelType w:val="hybridMultilevel"/>
    <w:tmpl w:val="09544E34"/>
    <w:lvl w:ilvl="0" w:tplc="FFFFFFFF">
      <w:start w:val="1"/>
      <w:numFmt w:val="bullet"/>
      <w:lvlText w:val="-"/>
      <w:lvlJc w:val="left"/>
      <w:pPr>
        <w:tabs>
          <w:tab w:val="num" w:pos="720"/>
        </w:tabs>
        <w:ind w:left="720" w:hanging="360"/>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A95DBB"/>
    <w:multiLevelType w:val="multilevel"/>
    <w:tmpl w:val="A4D8639E"/>
    <w:lvl w:ilvl="0">
      <w:start w:val="2"/>
      <w:numFmt w:val="decimal"/>
      <w:lvlText w:val="%1."/>
      <w:lvlJc w:val="left"/>
      <w:pPr>
        <w:ind w:left="377" w:hanging="377"/>
      </w:pPr>
      <w:rPr>
        <w:rFonts w:hint="default"/>
      </w:rPr>
    </w:lvl>
    <w:lvl w:ilvl="1">
      <w:start w:val="1"/>
      <w:numFmt w:val="decimal"/>
      <w:pStyle w:val="nadpis31"/>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BF0831"/>
    <w:multiLevelType w:val="singleLevel"/>
    <w:tmpl w:val="99D87D84"/>
    <w:lvl w:ilvl="0">
      <w:numFmt w:val="none"/>
      <w:lvlText w:val="-"/>
      <w:legacy w:legacy="1" w:legacySpace="120" w:legacyIndent="360"/>
      <w:lvlJc w:val="left"/>
      <w:pPr>
        <w:ind w:left="360" w:hanging="360"/>
      </w:pPr>
    </w:lvl>
  </w:abstractNum>
  <w:abstractNum w:abstractNumId="19" w15:restartNumberingAfterBreak="0">
    <w:nsid w:val="40BD5AC2"/>
    <w:multiLevelType w:val="singleLevel"/>
    <w:tmpl w:val="667AAC4E"/>
    <w:lvl w:ilvl="0">
      <w:start w:val="1"/>
      <w:numFmt w:val="none"/>
      <w:lvlText w:val=""/>
      <w:legacy w:legacy="1" w:legacySpace="120" w:legacyIndent="360"/>
      <w:lvlJc w:val="left"/>
      <w:rPr>
        <w:rFonts w:ascii="Symbol" w:hAnsi="Symbol" w:hint="default"/>
      </w:rPr>
    </w:lvl>
  </w:abstractNum>
  <w:abstractNum w:abstractNumId="20" w15:restartNumberingAfterBreak="0">
    <w:nsid w:val="43183DFD"/>
    <w:multiLevelType w:val="singleLevel"/>
    <w:tmpl w:val="99D87D84"/>
    <w:lvl w:ilvl="0">
      <w:numFmt w:val="none"/>
      <w:lvlText w:val="-"/>
      <w:legacy w:legacy="1" w:legacySpace="120" w:legacyIndent="360"/>
      <w:lvlJc w:val="left"/>
      <w:pPr>
        <w:ind w:left="360" w:hanging="360"/>
      </w:pPr>
    </w:lvl>
  </w:abstractNum>
  <w:abstractNum w:abstractNumId="21" w15:restartNumberingAfterBreak="0">
    <w:nsid w:val="449727E9"/>
    <w:multiLevelType w:val="hybridMultilevel"/>
    <w:tmpl w:val="A8041510"/>
    <w:lvl w:ilvl="0" w:tplc="7A48B66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6E80498"/>
    <w:multiLevelType w:val="hybridMultilevel"/>
    <w:tmpl w:val="CACED786"/>
    <w:lvl w:ilvl="0" w:tplc="88E07802">
      <w:numFmt w:val="bullet"/>
      <w:lvlText w:val="-"/>
      <w:lvlJc w:val="left"/>
      <w:pPr>
        <w:tabs>
          <w:tab w:val="num" w:pos="720"/>
        </w:tabs>
        <w:ind w:left="720" w:hanging="360"/>
      </w:pPr>
      <w:rPr>
        <w:rFonts w:ascii="Times New Roman" w:hAnsi="Times New Roman" w:hint="default"/>
      </w:rPr>
    </w:lvl>
    <w:lvl w:ilvl="1" w:tplc="0405000F">
      <w:start w:val="1"/>
      <w:numFmt w:val="decimal"/>
      <w:lvlText w:val="%2."/>
      <w:lvlJc w:val="left"/>
      <w:pPr>
        <w:tabs>
          <w:tab w:val="num" w:pos="1800"/>
        </w:tabs>
        <w:ind w:left="1800" w:hanging="360"/>
      </w:pPr>
      <w:rPr>
        <w:rFonts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8800A1D"/>
    <w:multiLevelType w:val="hybridMultilevel"/>
    <w:tmpl w:val="927ABD52"/>
    <w:lvl w:ilvl="0" w:tplc="8098C452">
      <w:start w:val="1"/>
      <w:numFmt w:val="decimal"/>
      <w:pStyle w:val="Nadpis3d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FE48BF"/>
    <w:multiLevelType w:val="singleLevel"/>
    <w:tmpl w:val="99D87D84"/>
    <w:lvl w:ilvl="0">
      <w:numFmt w:val="none"/>
      <w:lvlText w:val="-"/>
      <w:legacy w:legacy="1" w:legacySpace="120" w:legacyIndent="360"/>
      <w:lvlJc w:val="left"/>
      <w:pPr>
        <w:ind w:left="360" w:hanging="360"/>
      </w:pPr>
    </w:lvl>
  </w:abstractNum>
  <w:abstractNum w:abstractNumId="25" w15:restartNumberingAfterBreak="0">
    <w:nsid w:val="4CFD4E68"/>
    <w:multiLevelType w:val="hybridMultilevel"/>
    <w:tmpl w:val="6468479E"/>
    <w:lvl w:ilvl="0" w:tplc="650AB788">
      <w:start w:val="1"/>
      <w:numFmt w:val="bullet"/>
      <w:lvlText w:val="-"/>
      <w:lvlJc w:val="left"/>
      <w:pPr>
        <w:tabs>
          <w:tab w:val="num" w:pos="-1080"/>
        </w:tabs>
        <w:ind w:left="360" w:hanging="360"/>
      </w:pPr>
      <w:rPr>
        <w:rFonts w:ascii="Courier New" w:hAnsi="Courier New" w:hint="default"/>
      </w:rPr>
    </w:lvl>
    <w:lvl w:ilvl="1" w:tplc="04050003" w:tentative="1">
      <w:start w:val="1"/>
      <w:numFmt w:val="bullet"/>
      <w:lvlText w:val="o"/>
      <w:lvlJc w:val="left"/>
      <w:pPr>
        <w:tabs>
          <w:tab w:val="num" w:pos="360"/>
        </w:tabs>
        <w:ind w:left="360" w:hanging="360"/>
      </w:pPr>
      <w:rPr>
        <w:rFonts w:ascii="Courier New" w:hAnsi="Courier New" w:cs="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4EF42A3B"/>
    <w:multiLevelType w:val="hybridMultilevel"/>
    <w:tmpl w:val="B616D986"/>
    <w:lvl w:ilvl="0" w:tplc="04050005">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F676468"/>
    <w:multiLevelType w:val="hybridMultilevel"/>
    <w:tmpl w:val="5450DBFA"/>
    <w:lvl w:ilvl="0" w:tplc="6730255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8" w15:restartNumberingAfterBreak="0">
    <w:nsid w:val="51101987"/>
    <w:multiLevelType w:val="hybridMultilevel"/>
    <w:tmpl w:val="28B05D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5F7841"/>
    <w:multiLevelType w:val="hybridMultilevel"/>
    <w:tmpl w:val="48F691EC"/>
    <w:lvl w:ilvl="0" w:tplc="04050003">
      <w:start w:val="1"/>
      <w:numFmt w:val="bullet"/>
      <w:lvlText w:val="o"/>
      <w:lvlJc w:val="left"/>
      <w:pPr>
        <w:tabs>
          <w:tab w:val="num" w:pos="360"/>
        </w:tabs>
        <w:ind w:left="360" w:hanging="360"/>
      </w:pPr>
      <w:rPr>
        <w:rFonts w:ascii="Courier New" w:hAnsi="Courier New" w:hint="default"/>
      </w:rPr>
    </w:lvl>
    <w:lvl w:ilvl="1" w:tplc="A0E8510A">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A75736"/>
    <w:multiLevelType w:val="singleLevel"/>
    <w:tmpl w:val="99D87D84"/>
    <w:lvl w:ilvl="0">
      <w:numFmt w:val="none"/>
      <w:lvlText w:val="-"/>
      <w:legacy w:legacy="1" w:legacySpace="120" w:legacyIndent="360"/>
      <w:lvlJc w:val="left"/>
      <w:pPr>
        <w:ind w:left="360" w:hanging="360"/>
      </w:pPr>
    </w:lvl>
  </w:abstractNum>
  <w:abstractNum w:abstractNumId="31" w15:restartNumberingAfterBreak="0">
    <w:nsid w:val="599F600A"/>
    <w:multiLevelType w:val="multilevel"/>
    <w:tmpl w:val="6404801E"/>
    <w:lvl w:ilvl="0">
      <w:start w:val="1"/>
      <w:numFmt w:val="decimal"/>
      <w:lvlText w:val="[%1]"/>
      <w:lvlJc w:val="left"/>
      <w:pPr>
        <w:tabs>
          <w:tab w:val="num" w:pos="432"/>
        </w:tabs>
        <w:ind w:left="432" w:hanging="432"/>
      </w:pPr>
      <w:rPr>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E412486"/>
    <w:multiLevelType w:val="multilevel"/>
    <w:tmpl w:val="70B8A86A"/>
    <w:lvl w:ilvl="0">
      <w:start w:val="1"/>
      <w:numFmt w:val="decimal"/>
      <w:pStyle w:val="ArialNadpis1"/>
      <w:lvlText w:val="%1"/>
      <w:lvlJc w:val="left"/>
      <w:pPr>
        <w:tabs>
          <w:tab w:val="num" w:pos="432"/>
        </w:tabs>
        <w:ind w:left="432" w:hanging="432"/>
      </w:pPr>
    </w:lvl>
    <w:lvl w:ilvl="1">
      <w:start w:val="1"/>
      <w:numFmt w:val="decimal"/>
      <w:pStyle w:val="Arialnadpis2"/>
      <w:lvlText w:val="%1.%2"/>
      <w:lvlJc w:val="left"/>
      <w:pPr>
        <w:tabs>
          <w:tab w:val="num" w:pos="576"/>
        </w:tabs>
        <w:ind w:left="576" w:hanging="576"/>
      </w:pPr>
    </w:lvl>
    <w:lvl w:ilvl="2">
      <w:start w:val="1"/>
      <w:numFmt w:val="decimal"/>
      <w:pStyle w:val="ari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12C1E10"/>
    <w:multiLevelType w:val="singleLevel"/>
    <w:tmpl w:val="C9206D92"/>
    <w:lvl w:ilvl="0">
      <w:numFmt w:val="none"/>
      <w:lvlText w:val="-"/>
      <w:legacy w:legacy="1" w:legacySpace="120" w:legacyIndent="360"/>
      <w:lvlJc w:val="left"/>
      <w:pPr>
        <w:ind w:left="360" w:hanging="360"/>
      </w:pPr>
    </w:lvl>
  </w:abstractNum>
  <w:abstractNum w:abstractNumId="34" w15:restartNumberingAfterBreak="0">
    <w:nsid w:val="62633A05"/>
    <w:multiLevelType w:val="singleLevel"/>
    <w:tmpl w:val="99D87D84"/>
    <w:lvl w:ilvl="0">
      <w:numFmt w:val="none"/>
      <w:lvlText w:val="-"/>
      <w:legacy w:legacy="1" w:legacySpace="120" w:legacyIndent="360"/>
      <w:lvlJc w:val="left"/>
      <w:pPr>
        <w:ind w:left="360" w:hanging="360"/>
      </w:pPr>
    </w:lvl>
  </w:abstractNum>
  <w:abstractNum w:abstractNumId="35" w15:restartNumberingAfterBreak="0">
    <w:nsid w:val="63631F4D"/>
    <w:multiLevelType w:val="hybridMultilevel"/>
    <w:tmpl w:val="B78C267E"/>
    <w:lvl w:ilvl="0" w:tplc="72CEBCE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65AF2671"/>
    <w:multiLevelType w:val="singleLevel"/>
    <w:tmpl w:val="667AAC4E"/>
    <w:lvl w:ilvl="0">
      <w:start w:val="1"/>
      <w:numFmt w:val="none"/>
      <w:lvlText w:val=""/>
      <w:legacy w:legacy="1" w:legacySpace="120" w:legacyIndent="360"/>
      <w:lvlJc w:val="left"/>
      <w:rPr>
        <w:rFonts w:ascii="Symbol" w:hAnsi="Symbol" w:hint="default"/>
      </w:rPr>
    </w:lvl>
  </w:abstractNum>
  <w:abstractNum w:abstractNumId="37" w15:restartNumberingAfterBreak="0">
    <w:nsid w:val="65EB2ABA"/>
    <w:multiLevelType w:val="singleLevel"/>
    <w:tmpl w:val="99D87D84"/>
    <w:lvl w:ilvl="0">
      <w:numFmt w:val="none"/>
      <w:lvlText w:val="-"/>
      <w:legacy w:legacy="1" w:legacySpace="120" w:legacyIndent="360"/>
      <w:lvlJc w:val="left"/>
      <w:pPr>
        <w:ind w:left="360" w:hanging="360"/>
      </w:pPr>
    </w:lvl>
  </w:abstractNum>
  <w:abstractNum w:abstractNumId="38" w15:restartNumberingAfterBreak="0">
    <w:nsid w:val="6AF62BF0"/>
    <w:multiLevelType w:val="singleLevel"/>
    <w:tmpl w:val="99D87D84"/>
    <w:lvl w:ilvl="0">
      <w:numFmt w:val="none"/>
      <w:lvlText w:val="-"/>
      <w:legacy w:legacy="1" w:legacySpace="120" w:legacyIndent="360"/>
      <w:lvlJc w:val="left"/>
      <w:pPr>
        <w:ind w:left="360" w:hanging="360"/>
      </w:pPr>
    </w:lvl>
  </w:abstractNum>
  <w:abstractNum w:abstractNumId="39" w15:restartNumberingAfterBreak="0">
    <w:nsid w:val="6B045422"/>
    <w:multiLevelType w:val="hybridMultilevel"/>
    <w:tmpl w:val="EB744A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B933F96"/>
    <w:multiLevelType w:val="singleLevel"/>
    <w:tmpl w:val="EFC61842"/>
    <w:lvl w:ilvl="0">
      <w:start w:val="1"/>
      <w:numFmt w:val="none"/>
      <w:lvlText w:val="o"/>
      <w:legacy w:legacy="1" w:legacySpace="120" w:legacyIndent="360"/>
      <w:lvlJc w:val="left"/>
      <w:pPr>
        <w:ind w:left="1440" w:hanging="360"/>
      </w:pPr>
      <w:rPr>
        <w:rFonts w:ascii="Courier New" w:hAnsi="Courier New" w:cs="Courier New" w:hint="default"/>
      </w:rPr>
    </w:lvl>
  </w:abstractNum>
  <w:abstractNum w:abstractNumId="41" w15:restartNumberingAfterBreak="0">
    <w:nsid w:val="6C83302A"/>
    <w:multiLevelType w:val="singleLevel"/>
    <w:tmpl w:val="99D87D84"/>
    <w:lvl w:ilvl="0">
      <w:numFmt w:val="none"/>
      <w:lvlText w:val="-"/>
      <w:legacy w:legacy="1" w:legacySpace="120" w:legacyIndent="360"/>
      <w:lvlJc w:val="left"/>
      <w:pPr>
        <w:ind w:left="360" w:hanging="360"/>
      </w:pPr>
    </w:lvl>
  </w:abstractNum>
  <w:abstractNum w:abstractNumId="42" w15:restartNumberingAfterBreak="0">
    <w:nsid w:val="6E091BC3"/>
    <w:multiLevelType w:val="singleLevel"/>
    <w:tmpl w:val="99D87D84"/>
    <w:lvl w:ilvl="0">
      <w:numFmt w:val="none"/>
      <w:lvlText w:val="-"/>
      <w:legacy w:legacy="1" w:legacySpace="120" w:legacyIndent="360"/>
      <w:lvlJc w:val="left"/>
      <w:pPr>
        <w:ind w:left="360" w:hanging="360"/>
      </w:pPr>
    </w:lvl>
  </w:abstractNum>
  <w:abstractNum w:abstractNumId="43" w15:restartNumberingAfterBreak="0">
    <w:nsid w:val="6EB56977"/>
    <w:multiLevelType w:val="hybridMultilevel"/>
    <w:tmpl w:val="38E407B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8687E31"/>
    <w:multiLevelType w:val="hybridMultilevel"/>
    <w:tmpl w:val="BEAC786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ADB7AA0"/>
    <w:multiLevelType w:val="singleLevel"/>
    <w:tmpl w:val="99D87D84"/>
    <w:lvl w:ilvl="0">
      <w:numFmt w:val="none"/>
      <w:lvlText w:val="-"/>
      <w:legacy w:legacy="1" w:legacySpace="120" w:legacyIndent="360"/>
      <w:lvlJc w:val="left"/>
      <w:pPr>
        <w:ind w:left="360" w:hanging="360"/>
      </w:pPr>
    </w:lvl>
  </w:abstractNum>
  <w:abstractNum w:abstractNumId="46" w15:restartNumberingAfterBreak="0">
    <w:nsid w:val="7C040B4E"/>
    <w:multiLevelType w:val="hybridMultilevel"/>
    <w:tmpl w:val="20F80A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32"/>
  </w:num>
  <w:num w:numId="4">
    <w:abstractNumId w:val="31"/>
  </w:num>
  <w:num w:numId="5">
    <w:abstractNumId w:val="39"/>
  </w:num>
  <w:num w:numId="6">
    <w:abstractNumId w:val="44"/>
  </w:num>
  <w:num w:numId="7">
    <w:abstractNumId w:val="21"/>
  </w:num>
  <w:num w:numId="8">
    <w:abstractNumId w:val="11"/>
  </w:num>
  <w:num w:numId="9">
    <w:abstractNumId w:val="12"/>
  </w:num>
  <w:num w:numId="10">
    <w:abstractNumId w:val="41"/>
  </w:num>
  <w:num w:numId="11">
    <w:abstractNumId w:val="38"/>
  </w:num>
  <w:num w:numId="12">
    <w:abstractNumId w:val="18"/>
  </w:num>
  <w:num w:numId="13">
    <w:abstractNumId w:val="45"/>
  </w:num>
  <w:num w:numId="14">
    <w:abstractNumId w:val="34"/>
  </w:num>
  <w:num w:numId="15">
    <w:abstractNumId w:val="42"/>
  </w:num>
  <w:num w:numId="16">
    <w:abstractNumId w:val="30"/>
  </w:num>
  <w:num w:numId="17">
    <w:abstractNumId w:val="24"/>
  </w:num>
  <w:num w:numId="18">
    <w:abstractNumId w:val="33"/>
  </w:num>
  <w:num w:numId="19">
    <w:abstractNumId w:val="8"/>
  </w:num>
  <w:num w:numId="20">
    <w:abstractNumId w:val="22"/>
  </w:num>
  <w:num w:numId="21">
    <w:abstractNumId w:val="28"/>
  </w:num>
  <w:num w:numId="22">
    <w:abstractNumId w:val="1"/>
  </w:num>
  <w:num w:numId="23">
    <w:abstractNumId w:val="10"/>
  </w:num>
  <w:num w:numId="24">
    <w:abstractNumId w:val="46"/>
  </w:num>
  <w:num w:numId="25">
    <w:abstractNumId w:val="0"/>
  </w:num>
  <w:num w:numId="26">
    <w:abstractNumId w:val="4"/>
  </w:num>
  <w:num w:numId="27">
    <w:abstractNumId w:val="5"/>
  </w:num>
  <w:num w:numId="28">
    <w:abstractNumId w:val="15"/>
  </w:num>
  <w:num w:numId="29">
    <w:abstractNumId w:val="36"/>
  </w:num>
  <w:num w:numId="30">
    <w:abstractNumId w:val="9"/>
  </w:num>
  <w:num w:numId="31">
    <w:abstractNumId w:val="19"/>
  </w:num>
  <w:num w:numId="32">
    <w:abstractNumId w:val="40"/>
  </w:num>
  <w:num w:numId="33">
    <w:abstractNumId w:val="2"/>
  </w:num>
  <w:num w:numId="34">
    <w:abstractNumId w:val="26"/>
  </w:num>
  <w:num w:numId="35">
    <w:abstractNumId w:val="14"/>
  </w:num>
  <w:num w:numId="36">
    <w:abstractNumId w:val="43"/>
  </w:num>
  <w:num w:numId="37">
    <w:abstractNumId w:val="7"/>
  </w:num>
  <w:num w:numId="38">
    <w:abstractNumId w:val="20"/>
  </w:num>
  <w:num w:numId="39">
    <w:abstractNumId w:val="37"/>
  </w:num>
  <w:num w:numId="40">
    <w:abstractNumId w:val="29"/>
  </w:num>
  <w:num w:numId="41">
    <w:abstractNumId w:val="35"/>
  </w:num>
  <w:num w:numId="42">
    <w:abstractNumId w:val="6"/>
  </w:num>
  <w:num w:numId="43">
    <w:abstractNumId w:val="27"/>
  </w:num>
  <w:num w:numId="44">
    <w:abstractNumId w:val="3"/>
  </w:num>
  <w:num w:numId="45">
    <w:abstractNumId w:val="25"/>
  </w:num>
  <w:num w:numId="46">
    <w:abstractNumId w:val="13"/>
  </w:num>
  <w:num w:numId="47">
    <w:abstractNumId w:val="16"/>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6E09B4"/>
    <w:rsid w:val="00002A67"/>
    <w:rsid w:val="00003B2E"/>
    <w:rsid w:val="0000427C"/>
    <w:rsid w:val="00005DD9"/>
    <w:rsid w:val="00007CF7"/>
    <w:rsid w:val="000101F0"/>
    <w:rsid w:val="00010EE2"/>
    <w:rsid w:val="0001269E"/>
    <w:rsid w:val="00017368"/>
    <w:rsid w:val="00020AAD"/>
    <w:rsid w:val="00020BD2"/>
    <w:rsid w:val="00020C61"/>
    <w:rsid w:val="00022DEB"/>
    <w:rsid w:val="000241BA"/>
    <w:rsid w:val="000257AE"/>
    <w:rsid w:val="00027EFD"/>
    <w:rsid w:val="00032AE9"/>
    <w:rsid w:val="00032FE4"/>
    <w:rsid w:val="0003427D"/>
    <w:rsid w:val="000352BF"/>
    <w:rsid w:val="00036357"/>
    <w:rsid w:val="00036824"/>
    <w:rsid w:val="00036DBF"/>
    <w:rsid w:val="000411EC"/>
    <w:rsid w:val="000412BD"/>
    <w:rsid w:val="0004523E"/>
    <w:rsid w:val="00050B66"/>
    <w:rsid w:val="000518AE"/>
    <w:rsid w:val="00052026"/>
    <w:rsid w:val="00056EED"/>
    <w:rsid w:val="00056EF6"/>
    <w:rsid w:val="00057CDB"/>
    <w:rsid w:val="00057CEE"/>
    <w:rsid w:val="00061A9F"/>
    <w:rsid w:val="00061B65"/>
    <w:rsid w:val="00061E42"/>
    <w:rsid w:val="000633A4"/>
    <w:rsid w:val="00065EB0"/>
    <w:rsid w:val="000664EB"/>
    <w:rsid w:val="00066DD2"/>
    <w:rsid w:val="000706EC"/>
    <w:rsid w:val="00070731"/>
    <w:rsid w:val="00070E81"/>
    <w:rsid w:val="00070F5D"/>
    <w:rsid w:val="00072EAD"/>
    <w:rsid w:val="0007367E"/>
    <w:rsid w:val="00076194"/>
    <w:rsid w:val="000807F9"/>
    <w:rsid w:val="00080CAC"/>
    <w:rsid w:val="00081E2A"/>
    <w:rsid w:val="00082F95"/>
    <w:rsid w:val="000844AF"/>
    <w:rsid w:val="000863F8"/>
    <w:rsid w:val="00086893"/>
    <w:rsid w:val="000908B0"/>
    <w:rsid w:val="00090D75"/>
    <w:rsid w:val="0009348D"/>
    <w:rsid w:val="00094881"/>
    <w:rsid w:val="00094DBA"/>
    <w:rsid w:val="000A06F1"/>
    <w:rsid w:val="000A2B50"/>
    <w:rsid w:val="000A3EC0"/>
    <w:rsid w:val="000A519C"/>
    <w:rsid w:val="000A5417"/>
    <w:rsid w:val="000A6607"/>
    <w:rsid w:val="000A6DBC"/>
    <w:rsid w:val="000B0899"/>
    <w:rsid w:val="000B1DC1"/>
    <w:rsid w:val="000B1EF3"/>
    <w:rsid w:val="000B206A"/>
    <w:rsid w:val="000B22F3"/>
    <w:rsid w:val="000B5855"/>
    <w:rsid w:val="000B5B47"/>
    <w:rsid w:val="000B613F"/>
    <w:rsid w:val="000B68F7"/>
    <w:rsid w:val="000B7EC4"/>
    <w:rsid w:val="000C0113"/>
    <w:rsid w:val="000C43DA"/>
    <w:rsid w:val="000C5EA3"/>
    <w:rsid w:val="000C67D4"/>
    <w:rsid w:val="000C6BF1"/>
    <w:rsid w:val="000C7604"/>
    <w:rsid w:val="000D06CD"/>
    <w:rsid w:val="000D0B96"/>
    <w:rsid w:val="000D0C18"/>
    <w:rsid w:val="000D1330"/>
    <w:rsid w:val="000D4FF6"/>
    <w:rsid w:val="000D5758"/>
    <w:rsid w:val="000D5D2A"/>
    <w:rsid w:val="000D5EEB"/>
    <w:rsid w:val="000D76A5"/>
    <w:rsid w:val="000E1EC4"/>
    <w:rsid w:val="000E3669"/>
    <w:rsid w:val="000E4064"/>
    <w:rsid w:val="000E46CF"/>
    <w:rsid w:val="000E4B55"/>
    <w:rsid w:val="000E51D6"/>
    <w:rsid w:val="000E5895"/>
    <w:rsid w:val="000E786E"/>
    <w:rsid w:val="000F05B6"/>
    <w:rsid w:val="000F1342"/>
    <w:rsid w:val="000F39B0"/>
    <w:rsid w:val="000F4872"/>
    <w:rsid w:val="000F5F8F"/>
    <w:rsid w:val="000F754C"/>
    <w:rsid w:val="000F7AF2"/>
    <w:rsid w:val="001005C6"/>
    <w:rsid w:val="00102042"/>
    <w:rsid w:val="00105BE0"/>
    <w:rsid w:val="00107172"/>
    <w:rsid w:val="00107AF8"/>
    <w:rsid w:val="00107DD2"/>
    <w:rsid w:val="00114A00"/>
    <w:rsid w:val="00114BB4"/>
    <w:rsid w:val="00115368"/>
    <w:rsid w:val="00115651"/>
    <w:rsid w:val="0011632E"/>
    <w:rsid w:val="001174E6"/>
    <w:rsid w:val="00117B58"/>
    <w:rsid w:val="00122BCC"/>
    <w:rsid w:val="00123A1F"/>
    <w:rsid w:val="0012498A"/>
    <w:rsid w:val="0012597E"/>
    <w:rsid w:val="00125C80"/>
    <w:rsid w:val="00133D00"/>
    <w:rsid w:val="00135416"/>
    <w:rsid w:val="00135C50"/>
    <w:rsid w:val="00135E3C"/>
    <w:rsid w:val="00136466"/>
    <w:rsid w:val="00137C20"/>
    <w:rsid w:val="00140E8B"/>
    <w:rsid w:val="00140EAC"/>
    <w:rsid w:val="00141B45"/>
    <w:rsid w:val="001427A6"/>
    <w:rsid w:val="00145B9D"/>
    <w:rsid w:val="001532A5"/>
    <w:rsid w:val="00153542"/>
    <w:rsid w:val="0015370F"/>
    <w:rsid w:val="00155014"/>
    <w:rsid w:val="00156927"/>
    <w:rsid w:val="00160396"/>
    <w:rsid w:val="001628A2"/>
    <w:rsid w:val="0016453E"/>
    <w:rsid w:val="00165332"/>
    <w:rsid w:val="00166EC1"/>
    <w:rsid w:val="00166FBF"/>
    <w:rsid w:val="001700E1"/>
    <w:rsid w:val="001723FA"/>
    <w:rsid w:val="001728D8"/>
    <w:rsid w:val="001765DB"/>
    <w:rsid w:val="001770A9"/>
    <w:rsid w:val="001771ED"/>
    <w:rsid w:val="001803BA"/>
    <w:rsid w:val="00181480"/>
    <w:rsid w:val="00181693"/>
    <w:rsid w:val="00181805"/>
    <w:rsid w:val="001824D1"/>
    <w:rsid w:val="00184639"/>
    <w:rsid w:val="0018629A"/>
    <w:rsid w:val="00186BA6"/>
    <w:rsid w:val="0018719E"/>
    <w:rsid w:val="00192782"/>
    <w:rsid w:val="0019636A"/>
    <w:rsid w:val="001A1943"/>
    <w:rsid w:val="001A1977"/>
    <w:rsid w:val="001A5836"/>
    <w:rsid w:val="001A5B55"/>
    <w:rsid w:val="001B0956"/>
    <w:rsid w:val="001B310E"/>
    <w:rsid w:val="001B39EC"/>
    <w:rsid w:val="001B531D"/>
    <w:rsid w:val="001B64EB"/>
    <w:rsid w:val="001B6DAD"/>
    <w:rsid w:val="001B6E8A"/>
    <w:rsid w:val="001B6EDA"/>
    <w:rsid w:val="001B7B1E"/>
    <w:rsid w:val="001C245B"/>
    <w:rsid w:val="001C2E8C"/>
    <w:rsid w:val="001C37AE"/>
    <w:rsid w:val="001C640D"/>
    <w:rsid w:val="001D2DF3"/>
    <w:rsid w:val="001D2FDD"/>
    <w:rsid w:val="001D6F67"/>
    <w:rsid w:val="001D7775"/>
    <w:rsid w:val="001E075E"/>
    <w:rsid w:val="001E0BE3"/>
    <w:rsid w:val="001E0DE1"/>
    <w:rsid w:val="001E2B77"/>
    <w:rsid w:val="001E506B"/>
    <w:rsid w:val="001E7945"/>
    <w:rsid w:val="001F0874"/>
    <w:rsid w:val="001F0C04"/>
    <w:rsid w:val="001F179C"/>
    <w:rsid w:val="001F23F5"/>
    <w:rsid w:val="001F3751"/>
    <w:rsid w:val="001F3EB4"/>
    <w:rsid w:val="001F6024"/>
    <w:rsid w:val="001F7267"/>
    <w:rsid w:val="001F7586"/>
    <w:rsid w:val="002004CC"/>
    <w:rsid w:val="00200EFB"/>
    <w:rsid w:val="00201545"/>
    <w:rsid w:val="00203227"/>
    <w:rsid w:val="00203315"/>
    <w:rsid w:val="00203CB9"/>
    <w:rsid w:val="00204827"/>
    <w:rsid w:val="0020517B"/>
    <w:rsid w:val="00207D11"/>
    <w:rsid w:val="002129A6"/>
    <w:rsid w:val="002137DC"/>
    <w:rsid w:val="002152B1"/>
    <w:rsid w:val="0021559D"/>
    <w:rsid w:val="00215AA8"/>
    <w:rsid w:val="00217690"/>
    <w:rsid w:val="00222524"/>
    <w:rsid w:val="002232C3"/>
    <w:rsid w:val="0022408C"/>
    <w:rsid w:val="00225698"/>
    <w:rsid w:val="00225ED5"/>
    <w:rsid w:val="002261AB"/>
    <w:rsid w:val="00226D7A"/>
    <w:rsid w:val="00227B38"/>
    <w:rsid w:val="002331D4"/>
    <w:rsid w:val="00233FDF"/>
    <w:rsid w:val="002357BC"/>
    <w:rsid w:val="00236773"/>
    <w:rsid w:val="002407F4"/>
    <w:rsid w:val="002418E6"/>
    <w:rsid w:val="00242086"/>
    <w:rsid w:val="0024220E"/>
    <w:rsid w:val="00242BF4"/>
    <w:rsid w:val="00245A64"/>
    <w:rsid w:val="00247B4A"/>
    <w:rsid w:val="00250CAD"/>
    <w:rsid w:val="00251C01"/>
    <w:rsid w:val="00251E22"/>
    <w:rsid w:val="00254057"/>
    <w:rsid w:val="002545A3"/>
    <w:rsid w:val="002547B6"/>
    <w:rsid w:val="002561EE"/>
    <w:rsid w:val="002569DE"/>
    <w:rsid w:val="002575BD"/>
    <w:rsid w:val="00257BB8"/>
    <w:rsid w:val="002608A7"/>
    <w:rsid w:val="002608DD"/>
    <w:rsid w:val="002618ED"/>
    <w:rsid w:val="00261A2B"/>
    <w:rsid w:val="002624FE"/>
    <w:rsid w:val="00263519"/>
    <w:rsid w:val="00264413"/>
    <w:rsid w:val="002649F1"/>
    <w:rsid w:val="0026503E"/>
    <w:rsid w:val="00265942"/>
    <w:rsid w:val="00266C33"/>
    <w:rsid w:val="0027047F"/>
    <w:rsid w:val="002713F9"/>
    <w:rsid w:val="00271730"/>
    <w:rsid w:val="00271D08"/>
    <w:rsid w:val="0027233F"/>
    <w:rsid w:val="0027343A"/>
    <w:rsid w:val="0027392F"/>
    <w:rsid w:val="00273D5C"/>
    <w:rsid w:val="002754B7"/>
    <w:rsid w:val="00276C92"/>
    <w:rsid w:val="00276EA5"/>
    <w:rsid w:val="002774B8"/>
    <w:rsid w:val="00281CE5"/>
    <w:rsid w:val="00282397"/>
    <w:rsid w:val="002834CB"/>
    <w:rsid w:val="002842A6"/>
    <w:rsid w:val="00284309"/>
    <w:rsid w:val="00284821"/>
    <w:rsid w:val="00284C7E"/>
    <w:rsid w:val="00285DA5"/>
    <w:rsid w:val="00286EFF"/>
    <w:rsid w:val="00287B2B"/>
    <w:rsid w:val="00287D2B"/>
    <w:rsid w:val="0029088B"/>
    <w:rsid w:val="00290A5C"/>
    <w:rsid w:val="002911BF"/>
    <w:rsid w:val="00291A39"/>
    <w:rsid w:val="00291B04"/>
    <w:rsid w:val="002937A3"/>
    <w:rsid w:val="00293A50"/>
    <w:rsid w:val="00297A2A"/>
    <w:rsid w:val="002A04AF"/>
    <w:rsid w:val="002A1731"/>
    <w:rsid w:val="002A1FF5"/>
    <w:rsid w:val="002A2959"/>
    <w:rsid w:val="002A3667"/>
    <w:rsid w:val="002A3F46"/>
    <w:rsid w:val="002A3FD8"/>
    <w:rsid w:val="002A4342"/>
    <w:rsid w:val="002A4AC4"/>
    <w:rsid w:val="002A6FD4"/>
    <w:rsid w:val="002A7F93"/>
    <w:rsid w:val="002B02A4"/>
    <w:rsid w:val="002B1477"/>
    <w:rsid w:val="002B148C"/>
    <w:rsid w:val="002B2AE3"/>
    <w:rsid w:val="002B2C0F"/>
    <w:rsid w:val="002B30B6"/>
    <w:rsid w:val="002B3220"/>
    <w:rsid w:val="002B4AE6"/>
    <w:rsid w:val="002B4DFC"/>
    <w:rsid w:val="002B57AF"/>
    <w:rsid w:val="002B5879"/>
    <w:rsid w:val="002B5B61"/>
    <w:rsid w:val="002B63B8"/>
    <w:rsid w:val="002B6435"/>
    <w:rsid w:val="002B68FE"/>
    <w:rsid w:val="002B6E3A"/>
    <w:rsid w:val="002B7008"/>
    <w:rsid w:val="002B7457"/>
    <w:rsid w:val="002B7B4E"/>
    <w:rsid w:val="002C633B"/>
    <w:rsid w:val="002D0BDE"/>
    <w:rsid w:val="002D0CBB"/>
    <w:rsid w:val="002D109B"/>
    <w:rsid w:val="002D25B7"/>
    <w:rsid w:val="002D2EF8"/>
    <w:rsid w:val="002D302D"/>
    <w:rsid w:val="002D44C8"/>
    <w:rsid w:val="002D4F04"/>
    <w:rsid w:val="002D6C1D"/>
    <w:rsid w:val="002D7FB3"/>
    <w:rsid w:val="002E0B96"/>
    <w:rsid w:val="002E101F"/>
    <w:rsid w:val="002E1CFC"/>
    <w:rsid w:val="002E4434"/>
    <w:rsid w:val="002E470C"/>
    <w:rsid w:val="002E488F"/>
    <w:rsid w:val="002E4A55"/>
    <w:rsid w:val="002E512D"/>
    <w:rsid w:val="002E688B"/>
    <w:rsid w:val="002E740D"/>
    <w:rsid w:val="002F0868"/>
    <w:rsid w:val="002F0992"/>
    <w:rsid w:val="002F10A7"/>
    <w:rsid w:val="002F1CAB"/>
    <w:rsid w:val="002F1CE2"/>
    <w:rsid w:val="002F1ED4"/>
    <w:rsid w:val="002F2AF2"/>
    <w:rsid w:val="002F36EF"/>
    <w:rsid w:val="002F3B30"/>
    <w:rsid w:val="002F4FE5"/>
    <w:rsid w:val="002F60D1"/>
    <w:rsid w:val="002F6BD9"/>
    <w:rsid w:val="002F7BB3"/>
    <w:rsid w:val="00300054"/>
    <w:rsid w:val="0030137E"/>
    <w:rsid w:val="003013DA"/>
    <w:rsid w:val="00301D99"/>
    <w:rsid w:val="00302D5A"/>
    <w:rsid w:val="0030318F"/>
    <w:rsid w:val="00304FE6"/>
    <w:rsid w:val="00306B30"/>
    <w:rsid w:val="00307584"/>
    <w:rsid w:val="00311016"/>
    <w:rsid w:val="003125B0"/>
    <w:rsid w:val="003137CA"/>
    <w:rsid w:val="003156D5"/>
    <w:rsid w:val="003162A4"/>
    <w:rsid w:val="0031632C"/>
    <w:rsid w:val="00316A62"/>
    <w:rsid w:val="00317273"/>
    <w:rsid w:val="0031758C"/>
    <w:rsid w:val="0032041C"/>
    <w:rsid w:val="003213C4"/>
    <w:rsid w:val="00322E6F"/>
    <w:rsid w:val="00322F32"/>
    <w:rsid w:val="00323C17"/>
    <w:rsid w:val="00326352"/>
    <w:rsid w:val="003300AF"/>
    <w:rsid w:val="003329DC"/>
    <w:rsid w:val="003335F4"/>
    <w:rsid w:val="00334345"/>
    <w:rsid w:val="00335441"/>
    <w:rsid w:val="003364A9"/>
    <w:rsid w:val="00340399"/>
    <w:rsid w:val="003405EE"/>
    <w:rsid w:val="0034269B"/>
    <w:rsid w:val="00343519"/>
    <w:rsid w:val="0034473B"/>
    <w:rsid w:val="00344D1A"/>
    <w:rsid w:val="00345E80"/>
    <w:rsid w:val="0034619B"/>
    <w:rsid w:val="003462A1"/>
    <w:rsid w:val="00347301"/>
    <w:rsid w:val="00352D0A"/>
    <w:rsid w:val="00354180"/>
    <w:rsid w:val="0036346A"/>
    <w:rsid w:val="00363909"/>
    <w:rsid w:val="00364251"/>
    <w:rsid w:val="003652E4"/>
    <w:rsid w:val="00365AC4"/>
    <w:rsid w:val="00365C66"/>
    <w:rsid w:val="003706B3"/>
    <w:rsid w:val="00371ED6"/>
    <w:rsid w:val="00373771"/>
    <w:rsid w:val="00373C35"/>
    <w:rsid w:val="00374D2D"/>
    <w:rsid w:val="003767ED"/>
    <w:rsid w:val="003779FD"/>
    <w:rsid w:val="0038088A"/>
    <w:rsid w:val="00382C14"/>
    <w:rsid w:val="00384357"/>
    <w:rsid w:val="003845C7"/>
    <w:rsid w:val="00391BDB"/>
    <w:rsid w:val="00392E62"/>
    <w:rsid w:val="00394782"/>
    <w:rsid w:val="00395B43"/>
    <w:rsid w:val="00396CD0"/>
    <w:rsid w:val="003A1A5E"/>
    <w:rsid w:val="003A240C"/>
    <w:rsid w:val="003A2684"/>
    <w:rsid w:val="003A326A"/>
    <w:rsid w:val="003A3648"/>
    <w:rsid w:val="003A3A8F"/>
    <w:rsid w:val="003A3FC3"/>
    <w:rsid w:val="003A468C"/>
    <w:rsid w:val="003B04DF"/>
    <w:rsid w:val="003B10D2"/>
    <w:rsid w:val="003B1379"/>
    <w:rsid w:val="003B1F63"/>
    <w:rsid w:val="003B2159"/>
    <w:rsid w:val="003B2BE3"/>
    <w:rsid w:val="003B6041"/>
    <w:rsid w:val="003B72E3"/>
    <w:rsid w:val="003C2D4B"/>
    <w:rsid w:val="003C2F8A"/>
    <w:rsid w:val="003C3AEA"/>
    <w:rsid w:val="003C3E08"/>
    <w:rsid w:val="003C4B67"/>
    <w:rsid w:val="003C53A8"/>
    <w:rsid w:val="003C61AA"/>
    <w:rsid w:val="003C770D"/>
    <w:rsid w:val="003C7897"/>
    <w:rsid w:val="003C7C19"/>
    <w:rsid w:val="003D1DE5"/>
    <w:rsid w:val="003D1F49"/>
    <w:rsid w:val="003D2301"/>
    <w:rsid w:val="003D40FD"/>
    <w:rsid w:val="003D4483"/>
    <w:rsid w:val="003D450F"/>
    <w:rsid w:val="003D53C2"/>
    <w:rsid w:val="003D5D33"/>
    <w:rsid w:val="003D5D81"/>
    <w:rsid w:val="003E0600"/>
    <w:rsid w:val="003E3189"/>
    <w:rsid w:val="003E38C4"/>
    <w:rsid w:val="003E4DEB"/>
    <w:rsid w:val="003E5B56"/>
    <w:rsid w:val="003E5F4F"/>
    <w:rsid w:val="003E719C"/>
    <w:rsid w:val="003E722D"/>
    <w:rsid w:val="003E7D7F"/>
    <w:rsid w:val="003F02FE"/>
    <w:rsid w:val="003F0332"/>
    <w:rsid w:val="003F0F73"/>
    <w:rsid w:val="003F10C6"/>
    <w:rsid w:val="003F28D1"/>
    <w:rsid w:val="003F4936"/>
    <w:rsid w:val="003F54C5"/>
    <w:rsid w:val="003F78A2"/>
    <w:rsid w:val="003F7C12"/>
    <w:rsid w:val="00400622"/>
    <w:rsid w:val="00403E16"/>
    <w:rsid w:val="00404C27"/>
    <w:rsid w:val="0040728C"/>
    <w:rsid w:val="0041065D"/>
    <w:rsid w:val="00411B60"/>
    <w:rsid w:val="00411EB1"/>
    <w:rsid w:val="004120E7"/>
    <w:rsid w:val="00413718"/>
    <w:rsid w:val="00413BCF"/>
    <w:rsid w:val="0041768D"/>
    <w:rsid w:val="00420CB4"/>
    <w:rsid w:val="0042251D"/>
    <w:rsid w:val="00423D1A"/>
    <w:rsid w:val="0042438E"/>
    <w:rsid w:val="004251D4"/>
    <w:rsid w:val="00425713"/>
    <w:rsid w:val="0042621C"/>
    <w:rsid w:val="004267E4"/>
    <w:rsid w:val="00430545"/>
    <w:rsid w:val="004306F0"/>
    <w:rsid w:val="004309E2"/>
    <w:rsid w:val="004310C7"/>
    <w:rsid w:val="004318B8"/>
    <w:rsid w:val="0043211E"/>
    <w:rsid w:val="0043294B"/>
    <w:rsid w:val="0043369C"/>
    <w:rsid w:val="00434A9C"/>
    <w:rsid w:val="00435C96"/>
    <w:rsid w:val="0043645F"/>
    <w:rsid w:val="004428B9"/>
    <w:rsid w:val="00444873"/>
    <w:rsid w:val="00446E62"/>
    <w:rsid w:val="00450E51"/>
    <w:rsid w:val="00451B5E"/>
    <w:rsid w:val="00455D7D"/>
    <w:rsid w:val="00457FE0"/>
    <w:rsid w:val="004608B5"/>
    <w:rsid w:val="00461043"/>
    <w:rsid w:val="0046406A"/>
    <w:rsid w:val="00464A1D"/>
    <w:rsid w:val="0046557F"/>
    <w:rsid w:val="00467EBD"/>
    <w:rsid w:val="004702EA"/>
    <w:rsid w:val="00471702"/>
    <w:rsid w:val="0047256D"/>
    <w:rsid w:val="004728F3"/>
    <w:rsid w:val="00473617"/>
    <w:rsid w:val="0047545B"/>
    <w:rsid w:val="00482886"/>
    <w:rsid w:val="00483B10"/>
    <w:rsid w:val="00485E40"/>
    <w:rsid w:val="004870A8"/>
    <w:rsid w:val="00487952"/>
    <w:rsid w:val="0049282F"/>
    <w:rsid w:val="004934D2"/>
    <w:rsid w:val="004A0B51"/>
    <w:rsid w:val="004A4356"/>
    <w:rsid w:val="004A4513"/>
    <w:rsid w:val="004A67B8"/>
    <w:rsid w:val="004A7435"/>
    <w:rsid w:val="004A759C"/>
    <w:rsid w:val="004A7B59"/>
    <w:rsid w:val="004A7BA3"/>
    <w:rsid w:val="004B1D99"/>
    <w:rsid w:val="004B6AE4"/>
    <w:rsid w:val="004B7150"/>
    <w:rsid w:val="004B7A19"/>
    <w:rsid w:val="004C10C1"/>
    <w:rsid w:val="004C1E6A"/>
    <w:rsid w:val="004C34AB"/>
    <w:rsid w:val="004C360F"/>
    <w:rsid w:val="004C4C5B"/>
    <w:rsid w:val="004C5DCC"/>
    <w:rsid w:val="004C6313"/>
    <w:rsid w:val="004C6B3F"/>
    <w:rsid w:val="004C707F"/>
    <w:rsid w:val="004D0F95"/>
    <w:rsid w:val="004D1721"/>
    <w:rsid w:val="004D6B26"/>
    <w:rsid w:val="004E1230"/>
    <w:rsid w:val="004E161E"/>
    <w:rsid w:val="004E1CA5"/>
    <w:rsid w:val="004E2182"/>
    <w:rsid w:val="004E30A7"/>
    <w:rsid w:val="004E3677"/>
    <w:rsid w:val="004E4D82"/>
    <w:rsid w:val="004E55E0"/>
    <w:rsid w:val="004E60BE"/>
    <w:rsid w:val="004E6C7C"/>
    <w:rsid w:val="004F203C"/>
    <w:rsid w:val="004F2CE6"/>
    <w:rsid w:val="004F2EAE"/>
    <w:rsid w:val="004F2ED8"/>
    <w:rsid w:val="004F5A05"/>
    <w:rsid w:val="004F73E9"/>
    <w:rsid w:val="004F7FFB"/>
    <w:rsid w:val="005010FF"/>
    <w:rsid w:val="00503141"/>
    <w:rsid w:val="005031C7"/>
    <w:rsid w:val="00506323"/>
    <w:rsid w:val="00510A75"/>
    <w:rsid w:val="005110F0"/>
    <w:rsid w:val="0051182A"/>
    <w:rsid w:val="00514713"/>
    <w:rsid w:val="00514B3C"/>
    <w:rsid w:val="00515AF7"/>
    <w:rsid w:val="00515BEB"/>
    <w:rsid w:val="005176A3"/>
    <w:rsid w:val="00517FED"/>
    <w:rsid w:val="00521179"/>
    <w:rsid w:val="0052127E"/>
    <w:rsid w:val="00522C44"/>
    <w:rsid w:val="005245E5"/>
    <w:rsid w:val="005248F3"/>
    <w:rsid w:val="005262BA"/>
    <w:rsid w:val="0052731A"/>
    <w:rsid w:val="00527AC5"/>
    <w:rsid w:val="00527EEB"/>
    <w:rsid w:val="00527F09"/>
    <w:rsid w:val="005301D8"/>
    <w:rsid w:val="00530999"/>
    <w:rsid w:val="00531285"/>
    <w:rsid w:val="00533CCC"/>
    <w:rsid w:val="005346D7"/>
    <w:rsid w:val="00535A50"/>
    <w:rsid w:val="00536241"/>
    <w:rsid w:val="005362AC"/>
    <w:rsid w:val="005363B4"/>
    <w:rsid w:val="00540C25"/>
    <w:rsid w:val="005418A7"/>
    <w:rsid w:val="005441D2"/>
    <w:rsid w:val="00544337"/>
    <w:rsid w:val="00545E34"/>
    <w:rsid w:val="0054612A"/>
    <w:rsid w:val="00547A39"/>
    <w:rsid w:val="00552CA0"/>
    <w:rsid w:val="005533C2"/>
    <w:rsid w:val="00553D85"/>
    <w:rsid w:val="00554EE1"/>
    <w:rsid w:val="00557FF0"/>
    <w:rsid w:val="00562A2D"/>
    <w:rsid w:val="00565148"/>
    <w:rsid w:val="00566FFA"/>
    <w:rsid w:val="00567574"/>
    <w:rsid w:val="00570055"/>
    <w:rsid w:val="00572A89"/>
    <w:rsid w:val="00572FA9"/>
    <w:rsid w:val="00573CD7"/>
    <w:rsid w:val="00573E03"/>
    <w:rsid w:val="00574A17"/>
    <w:rsid w:val="00574BB2"/>
    <w:rsid w:val="00576A14"/>
    <w:rsid w:val="00580838"/>
    <w:rsid w:val="005816CA"/>
    <w:rsid w:val="00583BCA"/>
    <w:rsid w:val="00584867"/>
    <w:rsid w:val="00586D34"/>
    <w:rsid w:val="00586DEA"/>
    <w:rsid w:val="00591049"/>
    <w:rsid w:val="00593F24"/>
    <w:rsid w:val="005957F5"/>
    <w:rsid w:val="005A13BB"/>
    <w:rsid w:val="005A1861"/>
    <w:rsid w:val="005A2463"/>
    <w:rsid w:val="005A3AE5"/>
    <w:rsid w:val="005A457E"/>
    <w:rsid w:val="005A5623"/>
    <w:rsid w:val="005A572B"/>
    <w:rsid w:val="005A6011"/>
    <w:rsid w:val="005A67D2"/>
    <w:rsid w:val="005A6A6A"/>
    <w:rsid w:val="005B38C0"/>
    <w:rsid w:val="005B6DA0"/>
    <w:rsid w:val="005C295F"/>
    <w:rsid w:val="005C2BCA"/>
    <w:rsid w:val="005C3459"/>
    <w:rsid w:val="005C7CA3"/>
    <w:rsid w:val="005D02D5"/>
    <w:rsid w:val="005D0D8D"/>
    <w:rsid w:val="005D0DF8"/>
    <w:rsid w:val="005D1230"/>
    <w:rsid w:val="005D1307"/>
    <w:rsid w:val="005D20E5"/>
    <w:rsid w:val="005D39FA"/>
    <w:rsid w:val="005D3D48"/>
    <w:rsid w:val="005D47C8"/>
    <w:rsid w:val="005D557E"/>
    <w:rsid w:val="005D5872"/>
    <w:rsid w:val="005D58F6"/>
    <w:rsid w:val="005D5A48"/>
    <w:rsid w:val="005D69A6"/>
    <w:rsid w:val="005E1F1B"/>
    <w:rsid w:val="005E3043"/>
    <w:rsid w:val="005E338C"/>
    <w:rsid w:val="005F0ED1"/>
    <w:rsid w:val="005F272C"/>
    <w:rsid w:val="005F2F46"/>
    <w:rsid w:val="005F6F0A"/>
    <w:rsid w:val="005F7482"/>
    <w:rsid w:val="005F75D3"/>
    <w:rsid w:val="0060192E"/>
    <w:rsid w:val="00602A7B"/>
    <w:rsid w:val="00602EF3"/>
    <w:rsid w:val="0060640C"/>
    <w:rsid w:val="0060718F"/>
    <w:rsid w:val="006075D9"/>
    <w:rsid w:val="00610011"/>
    <w:rsid w:val="0061219E"/>
    <w:rsid w:val="0061226A"/>
    <w:rsid w:val="00616934"/>
    <w:rsid w:val="00625252"/>
    <w:rsid w:val="006266B3"/>
    <w:rsid w:val="006272D2"/>
    <w:rsid w:val="006278F1"/>
    <w:rsid w:val="00630B5C"/>
    <w:rsid w:val="0063298D"/>
    <w:rsid w:val="006338C4"/>
    <w:rsid w:val="00633ADA"/>
    <w:rsid w:val="00634C1D"/>
    <w:rsid w:val="00636095"/>
    <w:rsid w:val="00637262"/>
    <w:rsid w:val="00643ED1"/>
    <w:rsid w:val="00644517"/>
    <w:rsid w:val="00646BA2"/>
    <w:rsid w:val="0064748F"/>
    <w:rsid w:val="00650A06"/>
    <w:rsid w:val="006510EF"/>
    <w:rsid w:val="006532DC"/>
    <w:rsid w:val="006551DE"/>
    <w:rsid w:val="00656681"/>
    <w:rsid w:val="00657BE5"/>
    <w:rsid w:val="006637F9"/>
    <w:rsid w:val="00663E84"/>
    <w:rsid w:val="006645FB"/>
    <w:rsid w:val="006669C5"/>
    <w:rsid w:val="00667C5E"/>
    <w:rsid w:val="006714F0"/>
    <w:rsid w:val="00672946"/>
    <w:rsid w:val="00674086"/>
    <w:rsid w:val="0067491F"/>
    <w:rsid w:val="00674F6A"/>
    <w:rsid w:val="006769E0"/>
    <w:rsid w:val="00676CCC"/>
    <w:rsid w:val="00677299"/>
    <w:rsid w:val="00677C4A"/>
    <w:rsid w:val="006808CA"/>
    <w:rsid w:val="0068278D"/>
    <w:rsid w:val="00683C75"/>
    <w:rsid w:val="00683C8C"/>
    <w:rsid w:val="00683D78"/>
    <w:rsid w:val="006866DA"/>
    <w:rsid w:val="00687074"/>
    <w:rsid w:val="006875E8"/>
    <w:rsid w:val="00690E61"/>
    <w:rsid w:val="00690FB9"/>
    <w:rsid w:val="006919DA"/>
    <w:rsid w:val="00692DF8"/>
    <w:rsid w:val="00694110"/>
    <w:rsid w:val="00694DD7"/>
    <w:rsid w:val="00696042"/>
    <w:rsid w:val="00696C9D"/>
    <w:rsid w:val="00697C01"/>
    <w:rsid w:val="00697FBC"/>
    <w:rsid w:val="006A1925"/>
    <w:rsid w:val="006A233D"/>
    <w:rsid w:val="006A24C0"/>
    <w:rsid w:val="006A2C3C"/>
    <w:rsid w:val="006A3056"/>
    <w:rsid w:val="006A30B9"/>
    <w:rsid w:val="006A354C"/>
    <w:rsid w:val="006A3735"/>
    <w:rsid w:val="006A501E"/>
    <w:rsid w:val="006A541E"/>
    <w:rsid w:val="006A6053"/>
    <w:rsid w:val="006B02AD"/>
    <w:rsid w:val="006B31C2"/>
    <w:rsid w:val="006B330C"/>
    <w:rsid w:val="006B362F"/>
    <w:rsid w:val="006B38EA"/>
    <w:rsid w:val="006B606D"/>
    <w:rsid w:val="006B6AAF"/>
    <w:rsid w:val="006C0B1E"/>
    <w:rsid w:val="006C19CD"/>
    <w:rsid w:val="006C2BC6"/>
    <w:rsid w:val="006C39B8"/>
    <w:rsid w:val="006C5300"/>
    <w:rsid w:val="006C547D"/>
    <w:rsid w:val="006C56D1"/>
    <w:rsid w:val="006C5CC6"/>
    <w:rsid w:val="006C6018"/>
    <w:rsid w:val="006C6D70"/>
    <w:rsid w:val="006C724B"/>
    <w:rsid w:val="006C7D02"/>
    <w:rsid w:val="006D052A"/>
    <w:rsid w:val="006D0803"/>
    <w:rsid w:val="006D13C5"/>
    <w:rsid w:val="006D2E1C"/>
    <w:rsid w:val="006D381A"/>
    <w:rsid w:val="006D40C5"/>
    <w:rsid w:val="006D4149"/>
    <w:rsid w:val="006D514F"/>
    <w:rsid w:val="006D6B8E"/>
    <w:rsid w:val="006D6E1B"/>
    <w:rsid w:val="006D7861"/>
    <w:rsid w:val="006E09B4"/>
    <w:rsid w:val="006E2C6B"/>
    <w:rsid w:val="006E336C"/>
    <w:rsid w:val="006E4A6D"/>
    <w:rsid w:val="006E5266"/>
    <w:rsid w:val="006E56BA"/>
    <w:rsid w:val="006F0732"/>
    <w:rsid w:val="006F18F6"/>
    <w:rsid w:val="006F40C8"/>
    <w:rsid w:val="006F6DD7"/>
    <w:rsid w:val="00700971"/>
    <w:rsid w:val="00702780"/>
    <w:rsid w:val="00702828"/>
    <w:rsid w:val="00703295"/>
    <w:rsid w:val="00704B97"/>
    <w:rsid w:val="0070570E"/>
    <w:rsid w:val="00706896"/>
    <w:rsid w:val="0070717B"/>
    <w:rsid w:val="007074E4"/>
    <w:rsid w:val="00710B18"/>
    <w:rsid w:val="00710F90"/>
    <w:rsid w:val="00711F65"/>
    <w:rsid w:val="007125D2"/>
    <w:rsid w:val="00715D90"/>
    <w:rsid w:val="0071770A"/>
    <w:rsid w:val="00717C38"/>
    <w:rsid w:val="00717E89"/>
    <w:rsid w:val="0072163B"/>
    <w:rsid w:val="00722F0F"/>
    <w:rsid w:val="007235B2"/>
    <w:rsid w:val="00723B98"/>
    <w:rsid w:val="00724A8D"/>
    <w:rsid w:val="00725200"/>
    <w:rsid w:val="00725354"/>
    <w:rsid w:val="00730085"/>
    <w:rsid w:val="00731FD4"/>
    <w:rsid w:val="0073215F"/>
    <w:rsid w:val="00733EB1"/>
    <w:rsid w:val="00736F97"/>
    <w:rsid w:val="007410A2"/>
    <w:rsid w:val="00743FE8"/>
    <w:rsid w:val="007444F2"/>
    <w:rsid w:val="0074707F"/>
    <w:rsid w:val="00754F7C"/>
    <w:rsid w:val="0075591A"/>
    <w:rsid w:val="007641D3"/>
    <w:rsid w:val="00764BEC"/>
    <w:rsid w:val="00765534"/>
    <w:rsid w:val="00767442"/>
    <w:rsid w:val="00774215"/>
    <w:rsid w:val="00774C2B"/>
    <w:rsid w:val="00774D8D"/>
    <w:rsid w:val="00775089"/>
    <w:rsid w:val="00775224"/>
    <w:rsid w:val="00775492"/>
    <w:rsid w:val="00775684"/>
    <w:rsid w:val="00777282"/>
    <w:rsid w:val="0078196A"/>
    <w:rsid w:val="00783750"/>
    <w:rsid w:val="0078413A"/>
    <w:rsid w:val="007844F3"/>
    <w:rsid w:val="00787009"/>
    <w:rsid w:val="0078728A"/>
    <w:rsid w:val="0078749B"/>
    <w:rsid w:val="0078779A"/>
    <w:rsid w:val="00792D02"/>
    <w:rsid w:val="00796C10"/>
    <w:rsid w:val="00796F40"/>
    <w:rsid w:val="007A04EF"/>
    <w:rsid w:val="007A0F02"/>
    <w:rsid w:val="007A1591"/>
    <w:rsid w:val="007A3C26"/>
    <w:rsid w:val="007A6237"/>
    <w:rsid w:val="007B0725"/>
    <w:rsid w:val="007B2031"/>
    <w:rsid w:val="007B213E"/>
    <w:rsid w:val="007B28EF"/>
    <w:rsid w:val="007B2A68"/>
    <w:rsid w:val="007B353A"/>
    <w:rsid w:val="007B3650"/>
    <w:rsid w:val="007B3A70"/>
    <w:rsid w:val="007B4189"/>
    <w:rsid w:val="007B41E7"/>
    <w:rsid w:val="007B484B"/>
    <w:rsid w:val="007B4D24"/>
    <w:rsid w:val="007B5C68"/>
    <w:rsid w:val="007B6564"/>
    <w:rsid w:val="007B73CE"/>
    <w:rsid w:val="007C1EDA"/>
    <w:rsid w:val="007C48A4"/>
    <w:rsid w:val="007C54BA"/>
    <w:rsid w:val="007C5598"/>
    <w:rsid w:val="007C5976"/>
    <w:rsid w:val="007C6F4C"/>
    <w:rsid w:val="007D174F"/>
    <w:rsid w:val="007D2329"/>
    <w:rsid w:val="007D30C3"/>
    <w:rsid w:val="007D580B"/>
    <w:rsid w:val="007D61A3"/>
    <w:rsid w:val="007D64C5"/>
    <w:rsid w:val="007D7A28"/>
    <w:rsid w:val="007E0234"/>
    <w:rsid w:val="007E031E"/>
    <w:rsid w:val="007E29E1"/>
    <w:rsid w:val="007E3679"/>
    <w:rsid w:val="007E7D52"/>
    <w:rsid w:val="007E7F3B"/>
    <w:rsid w:val="007F0AA9"/>
    <w:rsid w:val="007F0EB8"/>
    <w:rsid w:val="007F1086"/>
    <w:rsid w:val="007F18A2"/>
    <w:rsid w:val="007F2FBE"/>
    <w:rsid w:val="007F4C41"/>
    <w:rsid w:val="007F55F6"/>
    <w:rsid w:val="007F5A79"/>
    <w:rsid w:val="007F60BD"/>
    <w:rsid w:val="00800F08"/>
    <w:rsid w:val="00801A6B"/>
    <w:rsid w:val="00801B0F"/>
    <w:rsid w:val="00805274"/>
    <w:rsid w:val="00807529"/>
    <w:rsid w:val="0080792F"/>
    <w:rsid w:val="00807A56"/>
    <w:rsid w:val="0081299D"/>
    <w:rsid w:val="00812B12"/>
    <w:rsid w:val="00812D17"/>
    <w:rsid w:val="0081514A"/>
    <w:rsid w:val="00815616"/>
    <w:rsid w:val="008162BB"/>
    <w:rsid w:val="00816743"/>
    <w:rsid w:val="008169A1"/>
    <w:rsid w:val="00820B7A"/>
    <w:rsid w:val="008211EB"/>
    <w:rsid w:val="0082147F"/>
    <w:rsid w:val="00822D7F"/>
    <w:rsid w:val="0083146C"/>
    <w:rsid w:val="00833A4F"/>
    <w:rsid w:val="00836362"/>
    <w:rsid w:val="00840474"/>
    <w:rsid w:val="00840C3A"/>
    <w:rsid w:val="00843F71"/>
    <w:rsid w:val="00851FC6"/>
    <w:rsid w:val="008523EB"/>
    <w:rsid w:val="008550D8"/>
    <w:rsid w:val="00856475"/>
    <w:rsid w:val="008564C2"/>
    <w:rsid w:val="00856587"/>
    <w:rsid w:val="008565A0"/>
    <w:rsid w:val="008605CC"/>
    <w:rsid w:val="00860FCF"/>
    <w:rsid w:val="0086111A"/>
    <w:rsid w:val="0086135D"/>
    <w:rsid w:val="00861664"/>
    <w:rsid w:val="008624CA"/>
    <w:rsid w:val="008661BA"/>
    <w:rsid w:val="00866203"/>
    <w:rsid w:val="00867820"/>
    <w:rsid w:val="00867B1F"/>
    <w:rsid w:val="00871382"/>
    <w:rsid w:val="00871BEE"/>
    <w:rsid w:val="00872CF1"/>
    <w:rsid w:val="00876E1D"/>
    <w:rsid w:val="008774D6"/>
    <w:rsid w:val="008777B4"/>
    <w:rsid w:val="00877C5E"/>
    <w:rsid w:val="008800AF"/>
    <w:rsid w:val="0088071F"/>
    <w:rsid w:val="00881481"/>
    <w:rsid w:val="0088192F"/>
    <w:rsid w:val="00883F0C"/>
    <w:rsid w:val="00884ECB"/>
    <w:rsid w:val="00885207"/>
    <w:rsid w:val="00886F4F"/>
    <w:rsid w:val="00891564"/>
    <w:rsid w:val="008937F3"/>
    <w:rsid w:val="00893D14"/>
    <w:rsid w:val="00895B04"/>
    <w:rsid w:val="00896FDC"/>
    <w:rsid w:val="008A0108"/>
    <w:rsid w:val="008A2229"/>
    <w:rsid w:val="008A386E"/>
    <w:rsid w:val="008A624A"/>
    <w:rsid w:val="008A63FC"/>
    <w:rsid w:val="008A6891"/>
    <w:rsid w:val="008B35B5"/>
    <w:rsid w:val="008B5884"/>
    <w:rsid w:val="008B5D94"/>
    <w:rsid w:val="008B616A"/>
    <w:rsid w:val="008C0976"/>
    <w:rsid w:val="008C0FF7"/>
    <w:rsid w:val="008C1123"/>
    <w:rsid w:val="008C1E20"/>
    <w:rsid w:val="008C21BB"/>
    <w:rsid w:val="008C37EC"/>
    <w:rsid w:val="008C4FE3"/>
    <w:rsid w:val="008C5B87"/>
    <w:rsid w:val="008C62DA"/>
    <w:rsid w:val="008C631C"/>
    <w:rsid w:val="008D00DC"/>
    <w:rsid w:val="008D0B33"/>
    <w:rsid w:val="008D0D99"/>
    <w:rsid w:val="008D2119"/>
    <w:rsid w:val="008D4004"/>
    <w:rsid w:val="008D5374"/>
    <w:rsid w:val="008D568B"/>
    <w:rsid w:val="008D68B8"/>
    <w:rsid w:val="008D7D7A"/>
    <w:rsid w:val="008E0038"/>
    <w:rsid w:val="008E1AFE"/>
    <w:rsid w:val="008E2B58"/>
    <w:rsid w:val="008E378C"/>
    <w:rsid w:val="008E44BF"/>
    <w:rsid w:val="008E4BF2"/>
    <w:rsid w:val="008E5462"/>
    <w:rsid w:val="008E7B47"/>
    <w:rsid w:val="008F4051"/>
    <w:rsid w:val="008F4283"/>
    <w:rsid w:val="008F4A57"/>
    <w:rsid w:val="008F599D"/>
    <w:rsid w:val="008F5E5B"/>
    <w:rsid w:val="008F793C"/>
    <w:rsid w:val="00900A6D"/>
    <w:rsid w:val="009021CA"/>
    <w:rsid w:val="00903C90"/>
    <w:rsid w:val="00904E15"/>
    <w:rsid w:val="0090668A"/>
    <w:rsid w:val="00906D31"/>
    <w:rsid w:val="009117BA"/>
    <w:rsid w:val="009126D4"/>
    <w:rsid w:val="0091306A"/>
    <w:rsid w:val="009138F2"/>
    <w:rsid w:val="00914085"/>
    <w:rsid w:val="0091499A"/>
    <w:rsid w:val="0091531A"/>
    <w:rsid w:val="00915372"/>
    <w:rsid w:val="00915833"/>
    <w:rsid w:val="009177E4"/>
    <w:rsid w:val="00920415"/>
    <w:rsid w:val="00923F2F"/>
    <w:rsid w:val="00924823"/>
    <w:rsid w:val="009248E5"/>
    <w:rsid w:val="00924E52"/>
    <w:rsid w:val="009251C6"/>
    <w:rsid w:val="00925E55"/>
    <w:rsid w:val="009260C6"/>
    <w:rsid w:val="00926D4E"/>
    <w:rsid w:val="00926FB4"/>
    <w:rsid w:val="009278F0"/>
    <w:rsid w:val="00931859"/>
    <w:rsid w:val="0093200B"/>
    <w:rsid w:val="00933A85"/>
    <w:rsid w:val="00934ACD"/>
    <w:rsid w:val="00934B22"/>
    <w:rsid w:val="00934E31"/>
    <w:rsid w:val="00941307"/>
    <w:rsid w:val="00941C66"/>
    <w:rsid w:val="00942467"/>
    <w:rsid w:val="0094269C"/>
    <w:rsid w:val="00942AF7"/>
    <w:rsid w:val="00943813"/>
    <w:rsid w:val="0095013F"/>
    <w:rsid w:val="00951B35"/>
    <w:rsid w:val="00951D77"/>
    <w:rsid w:val="00951F90"/>
    <w:rsid w:val="00952852"/>
    <w:rsid w:val="0095288E"/>
    <w:rsid w:val="0096104E"/>
    <w:rsid w:val="00961074"/>
    <w:rsid w:val="009627BF"/>
    <w:rsid w:val="009634BE"/>
    <w:rsid w:val="00963D2D"/>
    <w:rsid w:val="00964275"/>
    <w:rsid w:val="00966B13"/>
    <w:rsid w:val="009703C2"/>
    <w:rsid w:val="00971E4F"/>
    <w:rsid w:val="00974498"/>
    <w:rsid w:val="00974F06"/>
    <w:rsid w:val="0097778D"/>
    <w:rsid w:val="00980CCC"/>
    <w:rsid w:val="00980F72"/>
    <w:rsid w:val="00981003"/>
    <w:rsid w:val="009813F2"/>
    <w:rsid w:val="0098358C"/>
    <w:rsid w:val="009837E8"/>
    <w:rsid w:val="00983D49"/>
    <w:rsid w:val="00985964"/>
    <w:rsid w:val="00986A65"/>
    <w:rsid w:val="00987EF7"/>
    <w:rsid w:val="00990683"/>
    <w:rsid w:val="009908E6"/>
    <w:rsid w:val="00990CF6"/>
    <w:rsid w:val="00993880"/>
    <w:rsid w:val="00993FBE"/>
    <w:rsid w:val="0099752E"/>
    <w:rsid w:val="00997985"/>
    <w:rsid w:val="00997BC3"/>
    <w:rsid w:val="009A4621"/>
    <w:rsid w:val="009A5970"/>
    <w:rsid w:val="009A6C2A"/>
    <w:rsid w:val="009A77A3"/>
    <w:rsid w:val="009A7941"/>
    <w:rsid w:val="009B0721"/>
    <w:rsid w:val="009B0D39"/>
    <w:rsid w:val="009B0DA5"/>
    <w:rsid w:val="009B13B4"/>
    <w:rsid w:val="009B2858"/>
    <w:rsid w:val="009B2C39"/>
    <w:rsid w:val="009B44A7"/>
    <w:rsid w:val="009B4DC2"/>
    <w:rsid w:val="009B538D"/>
    <w:rsid w:val="009B5C22"/>
    <w:rsid w:val="009B6B9C"/>
    <w:rsid w:val="009B6CDE"/>
    <w:rsid w:val="009B758C"/>
    <w:rsid w:val="009B76E3"/>
    <w:rsid w:val="009C0AEF"/>
    <w:rsid w:val="009C18AC"/>
    <w:rsid w:val="009C293A"/>
    <w:rsid w:val="009C5873"/>
    <w:rsid w:val="009D18A6"/>
    <w:rsid w:val="009D3136"/>
    <w:rsid w:val="009D50EE"/>
    <w:rsid w:val="009D5E58"/>
    <w:rsid w:val="009D6115"/>
    <w:rsid w:val="009D6CC4"/>
    <w:rsid w:val="009E0209"/>
    <w:rsid w:val="009E4AB1"/>
    <w:rsid w:val="009E6B52"/>
    <w:rsid w:val="009E7DDC"/>
    <w:rsid w:val="009F1151"/>
    <w:rsid w:val="009F2185"/>
    <w:rsid w:val="009F2B7C"/>
    <w:rsid w:val="009F2F47"/>
    <w:rsid w:val="009F3B6A"/>
    <w:rsid w:val="009F48FE"/>
    <w:rsid w:val="009F7252"/>
    <w:rsid w:val="009F7EDE"/>
    <w:rsid w:val="00A00CBF"/>
    <w:rsid w:val="00A0117D"/>
    <w:rsid w:val="00A01E8D"/>
    <w:rsid w:val="00A0259C"/>
    <w:rsid w:val="00A026A9"/>
    <w:rsid w:val="00A029B1"/>
    <w:rsid w:val="00A051C6"/>
    <w:rsid w:val="00A06106"/>
    <w:rsid w:val="00A062CB"/>
    <w:rsid w:val="00A06B72"/>
    <w:rsid w:val="00A06B9B"/>
    <w:rsid w:val="00A07970"/>
    <w:rsid w:val="00A11120"/>
    <w:rsid w:val="00A119C6"/>
    <w:rsid w:val="00A12009"/>
    <w:rsid w:val="00A1352B"/>
    <w:rsid w:val="00A16CD3"/>
    <w:rsid w:val="00A16DD4"/>
    <w:rsid w:val="00A17E71"/>
    <w:rsid w:val="00A22914"/>
    <w:rsid w:val="00A22A7F"/>
    <w:rsid w:val="00A24951"/>
    <w:rsid w:val="00A265E2"/>
    <w:rsid w:val="00A26BEB"/>
    <w:rsid w:val="00A27093"/>
    <w:rsid w:val="00A30E68"/>
    <w:rsid w:val="00A311FE"/>
    <w:rsid w:val="00A31A7A"/>
    <w:rsid w:val="00A36041"/>
    <w:rsid w:val="00A36C2C"/>
    <w:rsid w:val="00A36DD3"/>
    <w:rsid w:val="00A378E5"/>
    <w:rsid w:val="00A37C52"/>
    <w:rsid w:val="00A37EF6"/>
    <w:rsid w:val="00A421B0"/>
    <w:rsid w:val="00A4289D"/>
    <w:rsid w:val="00A44125"/>
    <w:rsid w:val="00A51436"/>
    <w:rsid w:val="00A51D84"/>
    <w:rsid w:val="00A51DDD"/>
    <w:rsid w:val="00A53365"/>
    <w:rsid w:val="00A54AB9"/>
    <w:rsid w:val="00A56201"/>
    <w:rsid w:val="00A604F2"/>
    <w:rsid w:val="00A616CB"/>
    <w:rsid w:val="00A65BD7"/>
    <w:rsid w:val="00A66780"/>
    <w:rsid w:val="00A67209"/>
    <w:rsid w:val="00A675F9"/>
    <w:rsid w:val="00A709F9"/>
    <w:rsid w:val="00A70B20"/>
    <w:rsid w:val="00A75713"/>
    <w:rsid w:val="00A81F60"/>
    <w:rsid w:val="00A82B14"/>
    <w:rsid w:val="00A85287"/>
    <w:rsid w:val="00A86A95"/>
    <w:rsid w:val="00A907B7"/>
    <w:rsid w:val="00A912AD"/>
    <w:rsid w:val="00A92FEA"/>
    <w:rsid w:val="00A94381"/>
    <w:rsid w:val="00A944AD"/>
    <w:rsid w:val="00A944B8"/>
    <w:rsid w:val="00AA0591"/>
    <w:rsid w:val="00AA113B"/>
    <w:rsid w:val="00AA174E"/>
    <w:rsid w:val="00AA19D9"/>
    <w:rsid w:val="00AA20BE"/>
    <w:rsid w:val="00AA33E7"/>
    <w:rsid w:val="00AA413C"/>
    <w:rsid w:val="00AA5AB2"/>
    <w:rsid w:val="00AA6B4D"/>
    <w:rsid w:val="00AB171F"/>
    <w:rsid w:val="00AB1F62"/>
    <w:rsid w:val="00AB213D"/>
    <w:rsid w:val="00AB2B02"/>
    <w:rsid w:val="00AB2B37"/>
    <w:rsid w:val="00AB2C33"/>
    <w:rsid w:val="00AB4119"/>
    <w:rsid w:val="00AB5290"/>
    <w:rsid w:val="00AC0D1A"/>
    <w:rsid w:val="00AC3835"/>
    <w:rsid w:val="00AC4A15"/>
    <w:rsid w:val="00AC6359"/>
    <w:rsid w:val="00AD0CEE"/>
    <w:rsid w:val="00AD2E0B"/>
    <w:rsid w:val="00AD325B"/>
    <w:rsid w:val="00AD3868"/>
    <w:rsid w:val="00AD4AD3"/>
    <w:rsid w:val="00AD4D6A"/>
    <w:rsid w:val="00AD51E2"/>
    <w:rsid w:val="00AD6EAD"/>
    <w:rsid w:val="00AD72ED"/>
    <w:rsid w:val="00AE1380"/>
    <w:rsid w:val="00AE5345"/>
    <w:rsid w:val="00AE6E1B"/>
    <w:rsid w:val="00AE7103"/>
    <w:rsid w:val="00AF19C3"/>
    <w:rsid w:val="00AF1C6D"/>
    <w:rsid w:val="00AF2CDF"/>
    <w:rsid w:val="00AF3229"/>
    <w:rsid w:val="00AF36F4"/>
    <w:rsid w:val="00AF4F04"/>
    <w:rsid w:val="00AF51F2"/>
    <w:rsid w:val="00AF5588"/>
    <w:rsid w:val="00AF654E"/>
    <w:rsid w:val="00AF6A18"/>
    <w:rsid w:val="00AF75EE"/>
    <w:rsid w:val="00B04FD9"/>
    <w:rsid w:val="00B05EC6"/>
    <w:rsid w:val="00B06D80"/>
    <w:rsid w:val="00B06DD2"/>
    <w:rsid w:val="00B1124C"/>
    <w:rsid w:val="00B1211D"/>
    <w:rsid w:val="00B14363"/>
    <w:rsid w:val="00B1510C"/>
    <w:rsid w:val="00B155BF"/>
    <w:rsid w:val="00B17D97"/>
    <w:rsid w:val="00B2028A"/>
    <w:rsid w:val="00B209C2"/>
    <w:rsid w:val="00B21B37"/>
    <w:rsid w:val="00B225FA"/>
    <w:rsid w:val="00B26631"/>
    <w:rsid w:val="00B307E7"/>
    <w:rsid w:val="00B32089"/>
    <w:rsid w:val="00B321E5"/>
    <w:rsid w:val="00B3263E"/>
    <w:rsid w:val="00B3397F"/>
    <w:rsid w:val="00B34002"/>
    <w:rsid w:val="00B3472A"/>
    <w:rsid w:val="00B36E21"/>
    <w:rsid w:val="00B41CD5"/>
    <w:rsid w:val="00B42D4A"/>
    <w:rsid w:val="00B43831"/>
    <w:rsid w:val="00B43FAF"/>
    <w:rsid w:val="00B454F9"/>
    <w:rsid w:val="00B46AAB"/>
    <w:rsid w:val="00B51E9F"/>
    <w:rsid w:val="00B52907"/>
    <w:rsid w:val="00B52E08"/>
    <w:rsid w:val="00B53153"/>
    <w:rsid w:val="00B53A3A"/>
    <w:rsid w:val="00B53F9C"/>
    <w:rsid w:val="00B54EAF"/>
    <w:rsid w:val="00B54FEC"/>
    <w:rsid w:val="00B550DA"/>
    <w:rsid w:val="00B553B5"/>
    <w:rsid w:val="00B553FD"/>
    <w:rsid w:val="00B575F8"/>
    <w:rsid w:val="00B57C6A"/>
    <w:rsid w:val="00B62076"/>
    <w:rsid w:val="00B62CAB"/>
    <w:rsid w:val="00B62EA3"/>
    <w:rsid w:val="00B62FD2"/>
    <w:rsid w:val="00B632A3"/>
    <w:rsid w:val="00B65174"/>
    <w:rsid w:val="00B65240"/>
    <w:rsid w:val="00B65517"/>
    <w:rsid w:val="00B65758"/>
    <w:rsid w:val="00B65D12"/>
    <w:rsid w:val="00B70803"/>
    <w:rsid w:val="00B70E2D"/>
    <w:rsid w:val="00B7229A"/>
    <w:rsid w:val="00B7230F"/>
    <w:rsid w:val="00B76F7D"/>
    <w:rsid w:val="00B77503"/>
    <w:rsid w:val="00B80611"/>
    <w:rsid w:val="00B829A9"/>
    <w:rsid w:val="00B85E56"/>
    <w:rsid w:val="00B8747D"/>
    <w:rsid w:val="00B87615"/>
    <w:rsid w:val="00B9121E"/>
    <w:rsid w:val="00B94042"/>
    <w:rsid w:val="00B9748D"/>
    <w:rsid w:val="00B97598"/>
    <w:rsid w:val="00B97752"/>
    <w:rsid w:val="00BA061E"/>
    <w:rsid w:val="00BA38D1"/>
    <w:rsid w:val="00BA4437"/>
    <w:rsid w:val="00BA54DE"/>
    <w:rsid w:val="00BB0362"/>
    <w:rsid w:val="00BB2C11"/>
    <w:rsid w:val="00BB3942"/>
    <w:rsid w:val="00BB3AFA"/>
    <w:rsid w:val="00BB414F"/>
    <w:rsid w:val="00BB46B0"/>
    <w:rsid w:val="00BB50E6"/>
    <w:rsid w:val="00BB66EB"/>
    <w:rsid w:val="00BB761C"/>
    <w:rsid w:val="00BC2880"/>
    <w:rsid w:val="00BC341A"/>
    <w:rsid w:val="00BC36A7"/>
    <w:rsid w:val="00BC4578"/>
    <w:rsid w:val="00BC64AC"/>
    <w:rsid w:val="00BC7426"/>
    <w:rsid w:val="00BD1ED4"/>
    <w:rsid w:val="00BD259A"/>
    <w:rsid w:val="00BD27CB"/>
    <w:rsid w:val="00BD2E49"/>
    <w:rsid w:val="00BD4D17"/>
    <w:rsid w:val="00BD561B"/>
    <w:rsid w:val="00BD5BE9"/>
    <w:rsid w:val="00BE2B3F"/>
    <w:rsid w:val="00BE3B40"/>
    <w:rsid w:val="00BE7446"/>
    <w:rsid w:val="00BE7A0E"/>
    <w:rsid w:val="00BE7C66"/>
    <w:rsid w:val="00BF27CA"/>
    <w:rsid w:val="00BF3B92"/>
    <w:rsid w:val="00BF4C1D"/>
    <w:rsid w:val="00BF4DFC"/>
    <w:rsid w:val="00BF4ED4"/>
    <w:rsid w:val="00C00E60"/>
    <w:rsid w:val="00C01C3B"/>
    <w:rsid w:val="00C055B7"/>
    <w:rsid w:val="00C059CF"/>
    <w:rsid w:val="00C07560"/>
    <w:rsid w:val="00C1360E"/>
    <w:rsid w:val="00C16432"/>
    <w:rsid w:val="00C16C3A"/>
    <w:rsid w:val="00C209F3"/>
    <w:rsid w:val="00C20D15"/>
    <w:rsid w:val="00C228AD"/>
    <w:rsid w:val="00C242C6"/>
    <w:rsid w:val="00C2490E"/>
    <w:rsid w:val="00C24C7D"/>
    <w:rsid w:val="00C24CAA"/>
    <w:rsid w:val="00C252F3"/>
    <w:rsid w:val="00C25D40"/>
    <w:rsid w:val="00C27A2F"/>
    <w:rsid w:val="00C30016"/>
    <w:rsid w:val="00C3122F"/>
    <w:rsid w:val="00C31B87"/>
    <w:rsid w:val="00C32063"/>
    <w:rsid w:val="00C3248F"/>
    <w:rsid w:val="00C32E57"/>
    <w:rsid w:val="00C33052"/>
    <w:rsid w:val="00C35343"/>
    <w:rsid w:val="00C360C0"/>
    <w:rsid w:val="00C373E1"/>
    <w:rsid w:val="00C37B1A"/>
    <w:rsid w:val="00C4094A"/>
    <w:rsid w:val="00C432FE"/>
    <w:rsid w:val="00C43AA2"/>
    <w:rsid w:val="00C4484B"/>
    <w:rsid w:val="00C44DBB"/>
    <w:rsid w:val="00C45D99"/>
    <w:rsid w:val="00C479FE"/>
    <w:rsid w:val="00C50077"/>
    <w:rsid w:val="00C51B4A"/>
    <w:rsid w:val="00C52526"/>
    <w:rsid w:val="00C527E0"/>
    <w:rsid w:val="00C54247"/>
    <w:rsid w:val="00C55C56"/>
    <w:rsid w:val="00C55CA2"/>
    <w:rsid w:val="00C56CE5"/>
    <w:rsid w:val="00C6084E"/>
    <w:rsid w:val="00C61B33"/>
    <w:rsid w:val="00C6284C"/>
    <w:rsid w:val="00C62996"/>
    <w:rsid w:val="00C632AC"/>
    <w:rsid w:val="00C63B93"/>
    <w:rsid w:val="00C63EEC"/>
    <w:rsid w:val="00C643CD"/>
    <w:rsid w:val="00C667E7"/>
    <w:rsid w:val="00C67D44"/>
    <w:rsid w:val="00C71713"/>
    <w:rsid w:val="00C73D9D"/>
    <w:rsid w:val="00C744D1"/>
    <w:rsid w:val="00C758BD"/>
    <w:rsid w:val="00C759AE"/>
    <w:rsid w:val="00C77ABE"/>
    <w:rsid w:val="00C77E3F"/>
    <w:rsid w:val="00C81417"/>
    <w:rsid w:val="00C82228"/>
    <w:rsid w:val="00C834CF"/>
    <w:rsid w:val="00C838E4"/>
    <w:rsid w:val="00C84A8D"/>
    <w:rsid w:val="00C8527C"/>
    <w:rsid w:val="00C91CE3"/>
    <w:rsid w:val="00C929E4"/>
    <w:rsid w:val="00C94CCA"/>
    <w:rsid w:val="00C94D50"/>
    <w:rsid w:val="00C96430"/>
    <w:rsid w:val="00C965A2"/>
    <w:rsid w:val="00C97B2C"/>
    <w:rsid w:val="00CA0B5D"/>
    <w:rsid w:val="00CA2E1D"/>
    <w:rsid w:val="00CA40B1"/>
    <w:rsid w:val="00CA4FE7"/>
    <w:rsid w:val="00CA675C"/>
    <w:rsid w:val="00CB0066"/>
    <w:rsid w:val="00CB22DA"/>
    <w:rsid w:val="00CB4074"/>
    <w:rsid w:val="00CB75C2"/>
    <w:rsid w:val="00CC11AD"/>
    <w:rsid w:val="00CC1CDE"/>
    <w:rsid w:val="00CC3B27"/>
    <w:rsid w:val="00CC4A02"/>
    <w:rsid w:val="00CC56ED"/>
    <w:rsid w:val="00CC5703"/>
    <w:rsid w:val="00CC6E35"/>
    <w:rsid w:val="00CC705A"/>
    <w:rsid w:val="00CD3C04"/>
    <w:rsid w:val="00CD474A"/>
    <w:rsid w:val="00CD47A5"/>
    <w:rsid w:val="00CD61CD"/>
    <w:rsid w:val="00CD6434"/>
    <w:rsid w:val="00CD65CA"/>
    <w:rsid w:val="00CD7A19"/>
    <w:rsid w:val="00CE041C"/>
    <w:rsid w:val="00CE043C"/>
    <w:rsid w:val="00CE1196"/>
    <w:rsid w:val="00CE2004"/>
    <w:rsid w:val="00CE4676"/>
    <w:rsid w:val="00CE49AA"/>
    <w:rsid w:val="00CE5153"/>
    <w:rsid w:val="00CE5169"/>
    <w:rsid w:val="00CF0B75"/>
    <w:rsid w:val="00CF1FBD"/>
    <w:rsid w:val="00CF4A9F"/>
    <w:rsid w:val="00CF4F5B"/>
    <w:rsid w:val="00CF54D7"/>
    <w:rsid w:val="00D01430"/>
    <w:rsid w:val="00D0238F"/>
    <w:rsid w:val="00D02D05"/>
    <w:rsid w:val="00D03994"/>
    <w:rsid w:val="00D044A8"/>
    <w:rsid w:val="00D05CA4"/>
    <w:rsid w:val="00D066E9"/>
    <w:rsid w:val="00D124D0"/>
    <w:rsid w:val="00D13022"/>
    <w:rsid w:val="00D133C7"/>
    <w:rsid w:val="00D151D3"/>
    <w:rsid w:val="00D15DE8"/>
    <w:rsid w:val="00D16746"/>
    <w:rsid w:val="00D17C95"/>
    <w:rsid w:val="00D2004F"/>
    <w:rsid w:val="00D21D5C"/>
    <w:rsid w:val="00D226C4"/>
    <w:rsid w:val="00D22754"/>
    <w:rsid w:val="00D22E1B"/>
    <w:rsid w:val="00D2332F"/>
    <w:rsid w:val="00D258C8"/>
    <w:rsid w:val="00D25ACD"/>
    <w:rsid w:val="00D25BA2"/>
    <w:rsid w:val="00D26D27"/>
    <w:rsid w:val="00D309E5"/>
    <w:rsid w:val="00D30B32"/>
    <w:rsid w:val="00D316AB"/>
    <w:rsid w:val="00D32E07"/>
    <w:rsid w:val="00D368C9"/>
    <w:rsid w:val="00D40F19"/>
    <w:rsid w:val="00D414DB"/>
    <w:rsid w:val="00D432B9"/>
    <w:rsid w:val="00D545CC"/>
    <w:rsid w:val="00D577B7"/>
    <w:rsid w:val="00D62D3A"/>
    <w:rsid w:val="00D632E3"/>
    <w:rsid w:val="00D63BCC"/>
    <w:rsid w:val="00D7157E"/>
    <w:rsid w:val="00D71773"/>
    <w:rsid w:val="00D72AFC"/>
    <w:rsid w:val="00D72D79"/>
    <w:rsid w:val="00D73DB2"/>
    <w:rsid w:val="00D7424C"/>
    <w:rsid w:val="00D767B2"/>
    <w:rsid w:val="00D80D56"/>
    <w:rsid w:val="00D812B8"/>
    <w:rsid w:val="00D8189C"/>
    <w:rsid w:val="00D831C4"/>
    <w:rsid w:val="00D8439C"/>
    <w:rsid w:val="00D84C17"/>
    <w:rsid w:val="00D84DE1"/>
    <w:rsid w:val="00D85B28"/>
    <w:rsid w:val="00D863AA"/>
    <w:rsid w:val="00D8744F"/>
    <w:rsid w:val="00D91477"/>
    <w:rsid w:val="00D9216A"/>
    <w:rsid w:val="00D92CAF"/>
    <w:rsid w:val="00D93BCA"/>
    <w:rsid w:val="00D93ECF"/>
    <w:rsid w:val="00D9560A"/>
    <w:rsid w:val="00D95A38"/>
    <w:rsid w:val="00D95D94"/>
    <w:rsid w:val="00D96F03"/>
    <w:rsid w:val="00D972B3"/>
    <w:rsid w:val="00D9763B"/>
    <w:rsid w:val="00DA0387"/>
    <w:rsid w:val="00DA0622"/>
    <w:rsid w:val="00DA1A33"/>
    <w:rsid w:val="00DA348D"/>
    <w:rsid w:val="00DA4FC0"/>
    <w:rsid w:val="00DA5A28"/>
    <w:rsid w:val="00DA6827"/>
    <w:rsid w:val="00DA7B85"/>
    <w:rsid w:val="00DB0294"/>
    <w:rsid w:val="00DB0BC5"/>
    <w:rsid w:val="00DB101E"/>
    <w:rsid w:val="00DB3B5A"/>
    <w:rsid w:val="00DB5560"/>
    <w:rsid w:val="00DC03EB"/>
    <w:rsid w:val="00DC0E4F"/>
    <w:rsid w:val="00DC2416"/>
    <w:rsid w:val="00DC4522"/>
    <w:rsid w:val="00DC7B69"/>
    <w:rsid w:val="00DD0296"/>
    <w:rsid w:val="00DD2B59"/>
    <w:rsid w:val="00DD2E50"/>
    <w:rsid w:val="00DD3A1E"/>
    <w:rsid w:val="00DD7494"/>
    <w:rsid w:val="00DE41ED"/>
    <w:rsid w:val="00DE47EE"/>
    <w:rsid w:val="00DE4AA5"/>
    <w:rsid w:val="00DE4E8D"/>
    <w:rsid w:val="00DE7046"/>
    <w:rsid w:val="00DE7C66"/>
    <w:rsid w:val="00DF389E"/>
    <w:rsid w:val="00DF3E0B"/>
    <w:rsid w:val="00DF500A"/>
    <w:rsid w:val="00DF5613"/>
    <w:rsid w:val="00DF62C9"/>
    <w:rsid w:val="00DF7D97"/>
    <w:rsid w:val="00E00A1A"/>
    <w:rsid w:val="00E0244F"/>
    <w:rsid w:val="00E03B48"/>
    <w:rsid w:val="00E03BD7"/>
    <w:rsid w:val="00E04931"/>
    <w:rsid w:val="00E05880"/>
    <w:rsid w:val="00E05D80"/>
    <w:rsid w:val="00E06603"/>
    <w:rsid w:val="00E06A61"/>
    <w:rsid w:val="00E073BF"/>
    <w:rsid w:val="00E157AB"/>
    <w:rsid w:val="00E162E4"/>
    <w:rsid w:val="00E16C5B"/>
    <w:rsid w:val="00E17254"/>
    <w:rsid w:val="00E177FF"/>
    <w:rsid w:val="00E17F4F"/>
    <w:rsid w:val="00E237F2"/>
    <w:rsid w:val="00E2545A"/>
    <w:rsid w:val="00E260AB"/>
    <w:rsid w:val="00E26D92"/>
    <w:rsid w:val="00E273D7"/>
    <w:rsid w:val="00E33899"/>
    <w:rsid w:val="00E35EFF"/>
    <w:rsid w:val="00E36894"/>
    <w:rsid w:val="00E4066D"/>
    <w:rsid w:val="00E421FE"/>
    <w:rsid w:val="00E42BF8"/>
    <w:rsid w:val="00E45CB6"/>
    <w:rsid w:val="00E471E0"/>
    <w:rsid w:val="00E47CA4"/>
    <w:rsid w:val="00E50865"/>
    <w:rsid w:val="00E5322C"/>
    <w:rsid w:val="00E5382D"/>
    <w:rsid w:val="00E54F56"/>
    <w:rsid w:val="00E62B55"/>
    <w:rsid w:val="00E64E24"/>
    <w:rsid w:val="00E676E1"/>
    <w:rsid w:val="00E67943"/>
    <w:rsid w:val="00E72DDC"/>
    <w:rsid w:val="00E73092"/>
    <w:rsid w:val="00E73BFC"/>
    <w:rsid w:val="00E74063"/>
    <w:rsid w:val="00E740E6"/>
    <w:rsid w:val="00E74529"/>
    <w:rsid w:val="00E74606"/>
    <w:rsid w:val="00E765E0"/>
    <w:rsid w:val="00E77888"/>
    <w:rsid w:val="00E82180"/>
    <w:rsid w:val="00E849A7"/>
    <w:rsid w:val="00E84A17"/>
    <w:rsid w:val="00E85993"/>
    <w:rsid w:val="00E861B6"/>
    <w:rsid w:val="00E867F5"/>
    <w:rsid w:val="00E90D30"/>
    <w:rsid w:val="00E9296B"/>
    <w:rsid w:val="00E933F8"/>
    <w:rsid w:val="00E95FDB"/>
    <w:rsid w:val="00E96673"/>
    <w:rsid w:val="00E96855"/>
    <w:rsid w:val="00EA2F6A"/>
    <w:rsid w:val="00EA2FBA"/>
    <w:rsid w:val="00EA31AD"/>
    <w:rsid w:val="00EA385C"/>
    <w:rsid w:val="00EA4224"/>
    <w:rsid w:val="00EA43A2"/>
    <w:rsid w:val="00EA6461"/>
    <w:rsid w:val="00EA6D46"/>
    <w:rsid w:val="00EB0941"/>
    <w:rsid w:val="00EB1E55"/>
    <w:rsid w:val="00EB38E4"/>
    <w:rsid w:val="00EB5C45"/>
    <w:rsid w:val="00EB5DF2"/>
    <w:rsid w:val="00EB5E84"/>
    <w:rsid w:val="00EB66BA"/>
    <w:rsid w:val="00EB6ED3"/>
    <w:rsid w:val="00EB755E"/>
    <w:rsid w:val="00EC1741"/>
    <w:rsid w:val="00EC1B3E"/>
    <w:rsid w:val="00EC1EDE"/>
    <w:rsid w:val="00EC2678"/>
    <w:rsid w:val="00EC3430"/>
    <w:rsid w:val="00EC3670"/>
    <w:rsid w:val="00EC3D34"/>
    <w:rsid w:val="00EC5E37"/>
    <w:rsid w:val="00EC6E79"/>
    <w:rsid w:val="00ED0217"/>
    <w:rsid w:val="00ED1A96"/>
    <w:rsid w:val="00ED5375"/>
    <w:rsid w:val="00ED5881"/>
    <w:rsid w:val="00ED65E2"/>
    <w:rsid w:val="00ED7658"/>
    <w:rsid w:val="00EE437C"/>
    <w:rsid w:val="00EE48A0"/>
    <w:rsid w:val="00EE5F70"/>
    <w:rsid w:val="00EE7099"/>
    <w:rsid w:val="00EF0022"/>
    <w:rsid w:val="00EF00CC"/>
    <w:rsid w:val="00EF1CF1"/>
    <w:rsid w:val="00EF3DA7"/>
    <w:rsid w:val="00EF5DAD"/>
    <w:rsid w:val="00EF7EC0"/>
    <w:rsid w:val="00F02998"/>
    <w:rsid w:val="00F03315"/>
    <w:rsid w:val="00F03C25"/>
    <w:rsid w:val="00F03E35"/>
    <w:rsid w:val="00F0480E"/>
    <w:rsid w:val="00F05040"/>
    <w:rsid w:val="00F05D5D"/>
    <w:rsid w:val="00F06B67"/>
    <w:rsid w:val="00F07D1C"/>
    <w:rsid w:val="00F07EDE"/>
    <w:rsid w:val="00F10005"/>
    <w:rsid w:val="00F112DC"/>
    <w:rsid w:val="00F11608"/>
    <w:rsid w:val="00F12C7F"/>
    <w:rsid w:val="00F16456"/>
    <w:rsid w:val="00F16760"/>
    <w:rsid w:val="00F21918"/>
    <w:rsid w:val="00F21A37"/>
    <w:rsid w:val="00F22611"/>
    <w:rsid w:val="00F23D98"/>
    <w:rsid w:val="00F26115"/>
    <w:rsid w:val="00F26223"/>
    <w:rsid w:val="00F30936"/>
    <w:rsid w:val="00F3133D"/>
    <w:rsid w:val="00F3235F"/>
    <w:rsid w:val="00F32D12"/>
    <w:rsid w:val="00F32E97"/>
    <w:rsid w:val="00F32F8B"/>
    <w:rsid w:val="00F33DE6"/>
    <w:rsid w:val="00F33EF4"/>
    <w:rsid w:val="00F34D84"/>
    <w:rsid w:val="00F35288"/>
    <w:rsid w:val="00F35CC8"/>
    <w:rsid w:val="00F36088"/>
    <w:rsid w:val="00F36518"/>
    <w:rsid w:val="00F3709D"/>
    <w:rsid w:val="00F370C2"/>
    <w:rsid w:val="00F3713C"/>
    <w:rsid w:val="00F41AC0"/>
    <w:rsid w:val="00F422D4"/>
    <w:rsid w:val="00F424B6"/>
    <w:rsid w:val="00F42772"/>
    <w:rsid w:val="00F4290B"/>
    <w:rsid w:val="00F42E20"/>
    <w:rsid w:val="00F42F91"/>
    <w:rsid w:val="00F43F72"/>
    <w:rsid w:val="00F44A01"/>
    <w:rsid w:val="00F46EBD"/>
    <w:rsid w:val="00F470C2"/>
    <w:rsid w:val="00F477E6"/>
    <w:rsid w:val="00F47CFD"/>
    <w:rsid w:val="00F50D27"/>
    <w:rsid w:val="00F52D93"/>
    <w:rsid w:val="00F55BBB"/>
    <w:rsid w:val="00F57306"/>
    <w:rsid w:val="00F61F54"/>
    <w:rsid w:val="00F65A21"/>
    <w:rsid w:val="00F65E6C"/>
    <w:rsid w:val="00F67A85"/>
    <w:rsid w:val="00F70048"/>
    <w:rsid w:val="00F70B77"/>
    <w:rsid w:val="00F73131"/>
    <w:rsid w:val="00F74E3B"/>
    <w:rsid w:val="00F7541B"/>
    <w:rsid w:val="00F77C89"/>
    <w:rsid w:val="00F804CB"/>
    <w:rsid w:val="00F808E4"/>
    <w:rsid w:val="00F80BD7"/>
    <w:rsid w:val="00F83507"/>
    <w:rsid w:val="00F83DF4"/>
    <w:rsid w:val="00F84A8B"/>
    <w:rsid w:val="00F8664B"/>
    <w:rsid w:val="00F86B0C"/>
    <w:rsid w:val="00F918A3"/>
    <w:rsid w:val="00F93958"/>
    <w:rsid w:val="00F943BE"/>
    <w:rsid w:val="00F9514F"/>
    <w:rsid w:val="00F96FB9"/>
    <w:rsid w:val="00FA09E2"/>
    <w:rsid w:val="00FA0AAD"/>
    <w:rsid w:val="00FA0E56"/>
    <w:rsid w:val="00FA1563"/>
    <w:rsid w:val="00FA1655"/>
    <w:rsid w:val="00FA2185"/>
    <w:rsid w:val="00FA283A"/>
    <w:rsid w:val="00FA2E86"/>
    <w:rsid w:val="00FA2FFA"/>
    <w:rsid w:val="00FA4F7C"/>
    <w:rsid w:val="00FA749C"/>
    <w:rsid w:val="00FA7507"/>
    <w:rsid w:val="00FB0A73"/>
    <w:rsid w:val="00FB115F"/>
    <w:rsid w:val="00FB3E30"/>
    <w:rsid w:val="00FB4C3A"/>
    <w:rsid w:val="00FB55B0"/>
    <w:rsid w:val="00FB7306"/>
    <w:rsid w:val="00FC1759"/>
    <w:rsid w:val="00FC7089"/>
    <w:rsid w:val="00FC7DB2"/>
    <w:rsid w:val="00FD1500"/>
    <w:rsid w:val="00FD2C63"/>
    <w:rsid w:val="00FD2CEF"/>
    <w:rsid w:val="00FD3C30"/>
    <w:rsid w:val="00FD3F15"/>
    <w:rsid w:val="00FD6A74"/>
    <w:rsid w:val="00FE04A8"/>
    <w:rsid w:val="00FE0B78"/>
    <w:rsid w:val="00FE43A8"/>
    <w:rsid w:val="00FE481B"/>
    <w:rsid w:val="00FE4B31"/>
    <w:rsid w:val="00FE5446"/>
    <w:rsid w:val="00FE76FE"/>
    <w:rsid w:val="00FF1D12"/>
    <w:rsid w:val="00FF1EA6"/>
    <w:rsid w:val="00FF2167"/>
    <w:rsid w:val="00FF41D4"/>
    <w:rsid w:val="00FF56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7A72367"/>
  <w15:docId w15:val="{4238B586-81F9-4B7E-91C2-332E9DD0A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6042"/>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paragraph" w:styleId="Nadpis1">
    <w:name w:val="heading 1"/>
    <w:basedOn w:val="Normln"/>
    <w:next w:val="Normln"/>
    <w:link w:val="Nadpis1Char"/>
    <w:uiPriority w:val="9"/>
    <w:qFormat/>
    <w:rsid w:val="002F1E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4305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AC4A1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AC4A1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6">
    <w:name w:val="heading 6"/>
    <w:basedOn w:val="Normln"/>
    <w:next w:val="Normln"/>
    <w:link w:val="Nadpis6Char"/>
    <w:uiPriority w:val="9"/>
    <w:semiHidden/>
    <w:unhideWhenUsed/>
    <w:qFormat/>
    <w:rsid w:val="004934D2"/>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B21B3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A6FD4"/>
    <w:pPr>
      <w:tabs>
        <w:tab w:val="center" w:pos="4536"/>
        <w:tab w:val="right" w:pos="9072"/>
      </w:tabs>
    </w:pPr>
  </w:style>
  <w:style w:type="character" w:customStyle="1" w:styleId="ZhlavChar">
    <w:name w:val="Záhlaví Char"/>
    <w:basedOn w:val="Standardnpsmoodstavce"/>
    <w:link w:val="Zhlav"/>
    <w:uiPriority w:val="99"/>
    <w:rsid w:val="002A6FD4"/>
    <w:rPr>
      <w:rFonts w:ascii="Times New Roman" w:hAnsi="Times New Roman" w:cs="Times New Roman"/>
      <w:kern w:val="28"/>
      <w:sz w:val="20"/>
      <w:szCs w:val="20"/>
    </w:rPr>
  </w:style>
  <w:style w:type="paragraph" w:styleId="Zpat">
    <w:name w:val="footer"/>
    <w:basedOn w:val="Normln"/>
    <w:link w:val="ZpatChar"/>
    <w:uiPriority w:val="99"/>
    <w:unhideWhenUsed/>
    <w:rsid w:val="002A6FD4"/>
    <w:pPr>
      <w:tabs>
        <w:tab w:val="center" w:pos="4536"/>
        <w:tab w:val="right" w:pos="9072"/>
      </w:tabs>
    </w:pPr>
  </w:style>
  <w:style w:type="character" w:customStyle="1" w:styleId="ZpatChar">
    <w:name w:val="Zápatí Char"/>
    <w:basedOn w:val="Standardnpsmoodstavce"/>
    <w:link w:val="Zpat"/>
    <w:uiPriority w:val="99"/>
    <w:rsid w:val="002A6FD4"/>
    <w:rPr>
      <w:rFonts w:ascii="Times New Roman" w:hAnsi="Times New Roman" w:cs="Times New Roman"/>
      <w:kern w:val="28"/>
      <w:sz w:val="20"/>
      <w:szCs w:val="20"/>
    </w:rPr>
  </w:style>
  <w:style w:type="character" w:customStyle="1" w:styleId="Nadpis1Char">
    <w:name w:val="Nadpis 1 Char"/>
    <w:basedOn w:val="Standardnpsmoodstavce"/>
    <w:link w:val="Nadpis1"/>
    <w:uiPriority w:val="9"/>
    <w:rsid w:val="002F1ED4"/>
    <w:rPr>
      <w:rFonts w:asciiTheme="majorHAnsi" w:eastAsiaTheme="majorEastAsia" w:hAnsiTheme="majorHAnsi" w:cstheme="majorBidi"/>
      <w:b/>
      <w:bCs/>
      <w:color w:val="365F91" w:themeColor="accent1" w:themeShade="BF"/>
      <w:kern w:val="28"/>
      <w:sz w:val="28"/>
      <w:szCs w:val="28"/>
    </w:rPr>
  </w:style>
  <w:style w:type="paragraph" w:styleId="Bezmezer">
    <w:name w:val="No Spacing"/>
    <w:uiPriority w:val="1"/>
    <w:qFormat/>
    <w:rsid w:val="002F1ED4"/>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paragraph" w:styleId="Odstavecseseznamem">
    <w:name w:val="List Paragraph"/>
    <w:basedOn w:val="Normln"/>
    <w:link w:val="OdstavecseseznamemChar"/>
    <w:uiPriority w:val="34"/>
    <w:qFormat/>
    <w:rsid w:val="002B4DFC"/>
    <w:pPr>
      <w:ind w:left="720"/>
      <w:contextualSpacing/>
    </w:pPr>
  </w:style>
  <w:style w:type="paragraph" w:styleId="Textbubliny">
    <w:name w:val="Balloon Text"/>
    <w:basedOn w:val="Normln"/>
    <w:link w:val="TextbublinyChar"/>
    <w:uiPriority w:val="99"/>
    <w:semiHidden/>
    <w:unhideWhenUsed/>
    <w:rsid w:val="0073215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215F"/>
    <w:rPr>
      <w:rFonts w:ascii="Segoe UI" w:hAnsi="Segoe UI" w:cs="Segoe UI"/>
      <w:kern w:val="28"/>
      <w:sz w:val="18"/>
      <w:szCs w:val="18"/>
    </w:rPr>
  </w:style>
  <w:style w:type="paragraph" w:customStyle="1" w:styleId="Standard">
    <w:name w:val="Standard"/>
    <w:rsid w:val="007E7D52"/>
    <w:pPr>
      <w:autoSpaceDE w:val="0"/>
      <w:autoSpaceDN w:val="0"/>
      <w:adjustRightInd w:val="0"/>
      <w:spacing w:after="0" w:line="240" w:lineRule="auto"/>
      <w:jc w:val="both"/>
    </w:pPr>
    <w:rPr>
      <w:rFonts w:ascii="Courier New" w:hAnsi="Courier New" w:cs="Courier New"/>
      <w:sz w:val="20"/>
      <w:szCs w:val="20"/>
    </w:rPr>
  </w:style>
  <w:style w:type="paragraph" w:styleId="Normlnweb">
    <w:name w:val="Normal (Web)"/>
    <w:basedOn w:val="Normln"/>
    <w:uiPriority w:val="99"/>
    <w:unhideWhenUsed/>
    <w:rsid w:val="00710B18"/>
    <w:pPr>
      <w:widowControl/>
      <w:overflowPunct/>
      <w:autoSpaceDE/>
      <w:autoSpaceDN/>
      <w:adjustRightInd/>
      <w:spacing w:before="100" w:beforeAutospacing="1" w:after="119"/>
    </w:pPr>
    <w:rPr>
      <w:rFonts w:eastAsia="Times New Roman"/>
      <w:kern w:val="0"/>
      <w:sz w:val="24"/>
      <w:szCs w:val="24"/>
    </w:rPr>
  </w:style>
  <w:style w:type="character" w:customStyle="1" w:styleId="Nadpis7Char">
    <w:name w:val="Nadpis 7 Char"/>
    <w:basedOn w:val="Standardnpsmoodstavce"/>
    <w:link w:val="Nadpis7"/>
    <w:uiPriority w:val="9"/>
    <w:semiHidden/>
    <w:rsid w:val="00B21B37"/>
    <w:rPr>
      <w:rFonts w:asciiTheme="majorHAnsi" w:eastAsiaTheme="majorEastAsia" w:hAnsiTheme="majorHAnsi" w:cstheme="majorBidi"/>
      <w:i/>
      <w:iCs/>
      <w:color w:val="243F60" w:themeColor="accent1" w:themeShade="7F"/>
      <w:kern w:val="28"/>
      <w:sz w:val="20"/>
      <w:szCs w:val="20"/>
    </w:rPr>
  </w:style>
  <w:style w:type="paragraph" w:customStyle="1" w:styleId="nadpis20">
    <w:name w:val="nadpis 2"/>
    <w:basedOn w:val="Nadpis1"/>
    <w:link w:val="nadpis2Char0"/>
    <w:qFormat/>
    <w:rsid w:val="00AD51E2"/>
    <w:rPr>
      <w:rFonts w:ascii="Times New Roman" w:hAnsi="Times New Roman" w:cs="Times New Roman"/>
      <w:b w:val="0"/>
      <w:bCs w:val="0"/>
      <w:color w:val="auto"/>
      <w:u w:val="single"/>
    </w:rPr>
  </w:style>
  <w:style w:type="paragraph" w:customStyle="1" w:styleId="Nadpis3dl">
    <w:name w:val="Nadpis 3 dílčí"/>
    <w:basedOn w:val="Odstavecseseznamem"/>
    <w:link w:val="Nadpis3dlChar"/>
    <w:qFormat/>
    <w:rsid w:val="00AD51E2"/>
    <w:pPr>
      <w:numPr>
        <w:numId w:val="1"/>
      </w:numPr>
      <w:spacing w:before="120"/>
      <w:outlineLvl w:val="1"/>
    </w:pPr>
    <w:rPr>
      <w:sz w:val="28"/>
      <w:szCs w:val="28"/>
      <w:u w:val="single"/>
    </w:rPr>
  </w:style>
  <w:style w:type="character" w:customStyle="1" w:styleId="nadpis2Char0">
    <w:name w:val="nadpis 2 Char"/>
    <w:basedOn w:val="Nadpis1Char"/>
    <w:link w:val="nadpis20"/>
    <w:rsid w:val="00AD51E2"/>
    <w:rPr>
      <w:rFonts w:ascii="Times New Roman" w:eastAsiaTheme="majorEastAsia" w:hAnsi="Times New Roman" w:cs="Times New Roman"/>
      <w:b w:val="0"/>
      <w:bCs w:val="0"/>
      <w:color w:val="365F91" w:themeColor="accent1" w:themeShade="BF"/>
      <w:kern w:val="28"/>
      <w:sz w:val="28"/>
      <w:szCs w:val="28"/>
      <w:u w:val="single"/>
    </w:rPr>
  </w:style>
  <w:style w:type="paragraph" w:customStyle="1" w:styleId="nadpis31">
    <w:name w:val="nadpis 3.1"/>
    <w:basedOn w:val="Odstavecseseznamem"/>
    <w:link w:val="nadpis31Char"/>
    <w:qFormat/>
    <w:rsid w:val="00FA09E2"/>
    <w:pPr>
      <w:numPr>
        <w:ilvl w:val="1"/>
        <w:numId w:val="2"/>
      </w:numPr>
      <w:spacing w:before="120"/>
      <w:outlineLvl w:val="2"/>
    </w:pPr>
    <w:rPr>
      <w:sz w:val="24"/>
      <w:szCs w:val="24"/>
      <w:u w:val="single"/>
    </w:rPr>
  </w:style>
  <w:style w:type="character" w:customStyle="1" w:styleId="OdstavecseseznamemChar">
    <w:name w:val="Odstavec se seznamem Char"/>
    <w:basedOn w:val="Standardnpsmoodstavce"/>
    <w:link w:val="Odstavecseseznamem"/>
    <w:uiPriority w:val="34"/>
    <w:rsid w:val="00AD51E2"/>
    <w:rPr>
      <w:rFonts w:ascii="Times New Roman" w:hAnsi="Times New Roman" w:cs="Times New Roman"/>
      <w:kern w:val="28"/>
      <w:sz w:val="20"/>
      <w:szCs w:val="20"/>
    </w:rPr>
  </w:style>
  <w:style w:type="character" w:customStyle="1" w:styleId="Nadpis3dlChar">
    <w:name w:val="Nadpis 3 dílčí Char"/>
    <w:basedOn w:val="OdstavecseseznamemChar"/>
    <w:link w:val="Nadpis3dl"/>
    <w:rsid w:val="00AD51E2"/>
    <w:rPr>
      <w:rFonts w:ascii="Times New Roman" w:hAnsi="Times New Roman" w:cs="Times New Roman"/>
      <w:kern w:val="28"/>
      <w:sz w:val="28"/>
      <w:szCs w:val="28"/>
      <w:u w:val="single"/>
    </w:rPr>
  </w:style>
  <w:style w:type="paragraph" w:styleId="Nadpisobsahu">
    <w:name w:val="TOC Heading"/>
    <w:basedOn w:val="Nadpis1"/>
    <w:next w:val="Normln"/>
    <w:uiPriority w:val="39"/>
    <w:unhideWhenUsed/>
    <w:qFormat/>
    <w:rsid w:val="00FA09E2"/>
    <w:pPr>
      <w:widowControl/>
      <w:overflowPunct/>
      <w:autoSpaceDE/>
      <w:autoSpaceDN/>
      <w:adjustRightInd/>
      <w:spacing w:before="240" w:line="259" w:lineRule="auto"/>
      <w:outlineLvl w:val="9"/>
    </w:pPr>
    <w:rPr>
      <w:b w:val="0"/>
      <w:bCs w:val="0"/>
      <w:kern w:val="0"/>
      <w:sz w:val="32"/>
      <w:szCs w:val="32"/>
    </w:rPr>
  </w:style>
  <w:style w:type="character" w:customStyle="1" w:styleId="nadpis31Char">
    <w:name w:val="nadpis 3.1 Char"/>
    <w:basedOn w:val="OdstavecseseznamemChar"/>
    <w:link w:val="nadpis31"/>
    <w:rsid w:val="00FA09E2"/>
    <w:rPr>
      <w:rFonts w:ascii="Times New Roman" w:hAnsi="Times New Roman" w:cs="Times New Roman"/>
      <w:kern w:val="28"/>
      <w:sz w:val="24"/>
      <w:szCs w:val="24"/>
      <w:u w:val="single"/>
    </w:rPr>
  </w:style>
  <w:style w:type="paragraph" w:styleId="Obsah1">
    <w:name w:val="toc 1"/>
    <w:basedOn w:val="Normln"/>
    <w:next w:val="Normln"/>
    <w:autoRedefine/>
    <w:uiPriority w:val="39"/>
    <w:unhideWhenUsed/>
    <w:rsid w:val="00AC4A15"/>
    <w:pPr>
      <w:tabs>
        <w:tab w:val="left" w:pos="400"/>
        <w:tab w:val="right" w:leader="dot" w:pos="9735"/>
      </w:tabs>
      <w:spacing w:after="100"/>
    </w:pPr>
    <w:rPr>
      <w:rFonts w:ascii="Arial" w:hAnsi="Arial" w:cs="Arial"/>
      <w:caps/>
      <w:noProof/>
    </w:rPr>
  </w:style>
  <w:style w:type="paragraph" w:styleId="Obsah2">
    <w:name w:val="toc 2"/>
    <w:basedOn w:val="Normln"/>
    <w:next w:val="Normln"/>
    <w:autoRedefine/>
    <w:uiPriority w:val="39"/>
    <w:unhideWhenUsed/>
    <w:rsid w:val="00AC4A15"/>
    <w:pPr>
      <w:tabs>
        <w:tab w:val="left" w:pos="880"/>
        <w:tab w:val="right" w:leader="dot" w:pos="9735"/>
      </w:tabs>
      <w:spacing w:after="100"/>
      <w:ind w:left="200"/>
    </w:pPr>
    <w:rPr>
      <w:rFonts w:ascii="Arial" w:hAnsi="Arial" w:cs="Arial"/>
      <w:noProof/>
    </w:rPr>
  </w:style>
  <w:style w:type="paragraph" w:styleId="Obsah3">
    <w:name w:val="toc 3"/>
    <w:basedOn w:val="Normln"/>
    <w:next w:val="Normln"/>
    <w:autoRedefine/>
    <w:uiPriority w:val="39"/>
    <w:unhideWhenUsed/>
    <w:rsid w:val="00FA09E2"/>
    <w:pPr>
      <w:spacing w:after="100"/>
      <w:ind w:left="400"/>
    </w:pPr>
  </w:style>
  <w:style w:type="character" w:styleId="Hypertextovodkaz">
    <w:name w:val="Hyperlink"/>
    <w:basedOn w:val="Standardnpsmoodstavce"/>
    <w:uiPriority w:val="99"/>
    <w:unhideWhenUsed/>
    <w:rsid w:val="00FA09E2"/>
    <w:rPr>
      <w:color w:val="0000FF" w:themeColor="hyperlink"/>
      <w:u w:val="single"/>
    </w:rPr>
  </w:style>
  <w:style w:type="character" w:customStyle="1" w:styleId="Nadpis2Char">
    <w:name w:val="Nadpis 2 Char"/>
    <w:basedOn w:val="Standardnpsmoodstavce"/>
    <w:link w:val="Nadpis2"/>
    <w:uiPriority w:val="9"/>
    <w:semiHidden/>
    <w:rsid w:val="00430545"/>
    <w:rPr>
      <w:rFonts w:asciiTheme="majorHAnsi" w:eastAsiaTheme="majorEastAsia" w:hAnsiTheme="majorHAnsi" w:cstheme="majorBidi"/>
      <w:color w:val="365F91" w:themeColor="accent1" w:themeShade="BF"/>
      <w:kern w:val="28"/>
      <w:sz w:val="26"/>
      <w:szCs w:val="26"/>
    </w:rPr>
  </w:style>
  <w:style w:type="paragraph" w:customStyle="1" w:styleId="ArialNadpis1">
    <w:name w:val="Arial Nadpis 1"/>
    <w:basedOn w:val="Normln"/>
    <w:link w:val="ArialNadpis1Char"/>
    <w:qFormat/>
    <w:rsid w:val="00430545"/>
    <w:pPr>
      <w:keepNext/>
      <w:widowControl/>
      <w:numPr>
        <w:numId w:val="3"/>
      </w:numPr>
      <w:tabs>
        <w:tab w:val="left" w:pos="567"/>
      </w:tabs>
      <w:overflowPunct/>
      <w:autoSpaceDE/>
      <w:autoSpaceDN/>
      <w:adjustRightInd/>
      <w:spacing w:before="480" w:after="240"/>
      <w:jc w:val="both"/>
      <w:outlineLvl w:val="0"/>
    </w:pPr>
    <w:rPr>
      <w:rFonts w:ascii="Arial" w:eastAsia="Times New Roman" w:hAnsi="Arial" w:cs="Arial"/>
      <w:b/>
      <w:bCs/>
      <w:caps/>
      <w:color w:val="00000A"/>
      <w:kern w:val="0"/>
      <w:sz w:val="36"/>
      <w:szCs w:val="32"/>
      <w:u w:val="single"/>
    </w:rPr>
  </w:style>
  <w:style w:type="paragraph" w:customStyle="1" w:styleId="Arialnadpis2">
    <w:name w:val="Arial nadpis 2"/>
    <w:basedOn w:val="Normln"/>
    <w:link w:val="Arialnadpis2Char"/>
    <w:qFormat/>
    <w:rsid w:val="00430545"/>
    <w:pPr>
      <w:keepNext/>
      <w:widowControl/>
      <w:numPr>
        <w:ilvl w:val="1"/>
        <w:numId w:val="3"/>
      </w:numPr>
      <w:overflowPunct/>
      <w:autoSpaceDE/>
      <w:autoSpaceDN/>
      <w:adjustRightInd/>
      <w:spacing w:before="240" w:after="60"/>
      <w:jc w:val="both"/>
      <w:outlineLvl w:val="1"/>
    </w:pPr>
    <w:rPr>
      <w:rFonts w:ascii="Arial" w:eastAsia="Times New Roman" w:hAnsi="Arial" w:cs="Arial"/>
      <w:b/>
      <w:bCs/>
      <w:iCs/>
      <w:color w:val="00000A"/>
      <w:kern w:val="0"/>
      <w:sz w:val="32"/>
      <w:szCs w:val="28"/>
    </w:rPr>
  </w:style>
  <w:style w:type="character" w:customStyle="1" w:styleId="ArialNadpis1Char">
    <w:name w:val="Arial Nadpis 1 Char"/>
    <w:basedOn w:val="Standardnpsmoodstavce"/>
    <w:link w:val="ArialNadpis1"/>
    <w:rsid w:val="00430545"/>
    <w:rPr>
      <w:rFonts w:ascii="Arial" w:eastAsia="Times New Roman" w:hAnsi="Arial" w:cs="Arial"/>
      <w:b/>
      <w:bCs/>
      <w:caps/>
      <w:color w:val="00000A"/>
      <w:sz w:val="36"/>
      <w:szCs w:val="32"/>
      <w:u w:val="single"/>
    </w:rPr>
  </w:style>
  <w:style w:type="character" w:customStyle="1" w:styleId="Arialnadpis2Char">
    <w:name w:val="Arial nadpis 2 Char"/>
    <w:basedOn w:val="Standardnpsmoodstavce"/>
    <w:link w:val="Arialnadpis2"/>
    <w:rsid w:val="00430545"/>
    <w:rPr>
      <w:rFonts w:ascii="Arial" w:eastAsia="Times New Roman" w:hAnsi="Arial" w:cs="Arial"/>
      <w:b/>
      <w:bCs/>
      <w:iCs/>
      <w:color w:val="00000A"/>
      <w:sz w:val="32"/>
      <w:szCs w:val="28"/>
    </w:rPr>
  </w:style>
  <w:style w:type="character" w:customStyle="1" w:styleId="InternetLink">
    <w:name w:val="Internet Link"/>
    <w:basedOn w:val="Standardnpsmoodstavce"/>
    <w:uiPriority w:val="99"/>
    <w:rsid w:val="00B80611"/>
    <w:rPr>
      <w:color w:val="0000FF"/>
      <w:u w:val="single"/>
    </w:rPr>
  </w:style>
  <w:style w:type="character" w:customStyle="1" w:styleId="Nadpis3Char">
    <w:name w:val="Nadpis 3 Char"/>
    <w:basedOn w:val="Standardnpsmoodstavce"/>
    <w:link w:val="Nadpis3"/>
    <w:uiPriority w:val="9"/>
    <w:semiHidden/>
    <w:rsid w:val="00AC4A15"/>
    <w:rPr>
      <w:rFonts w:asciiTheme="majorHAnsi" w:eastAsiaTheme="majorEastAsia" w:hAnsiTheme="majorHAnsi" w:cstheme="majorBidi"/>
      <w:color w:val="243F60" w:themeColor="accent1" w:themeShade="7F"/>
      <w:kern w:val="28"/>
      <w:sz w:val="24"/>
      <w:szCs w:val="24"/>
    </w:rPr>
  </w:style>
  <w:style w:type="character" w:customStyle="1" w:styleId="Nadpis4Char">
    <w:name w:val="Nadpis 4 Char"/>
    <w:basedOn w:val="Standardnpsmoodstavce"/>
    <w:link w:val="Nadpis4"/>
    <w:uiPriority w:val="9"/>
    <w:semiHidden/>
    <w:rsid w:val="00AC4A15"/>
    <w:rPr>
      <w:rFonts w:asciiTheme="majorHAnsi" w:eastAsiaTheme="majorEastAsia" w:hAnsiTheme="majorHAnsi" w:cstheme="majorBidi"/>
      <w:i/>
      <w:iCs/>
      <w:color w:val="365F91" w:themeColor="accent1" w:themeShade="BF"/>
      <w:kern w:val="28"/>
      <w:sz w:val="20"/>
      <w:szCs w:val="20"/>
    </w:rPr>
  </w:style>
  <w:style w:type="character" w:customStyle="1" w:styleId="ListLabel8">
    <w:name w:val="ListLabel 8"/>
    <w:qFormat/>
    <w:rsid w:val="00AC4A15"/>
    <w:rPr>
      <w:rFonts w:cs="Courier New"/>
    </w:rPr>
  </w:style>
  <w:style w:type="paragraph" w:customStyle="1" w:styleId="arialnadpis3">
    <w:name w:val="arial nadpis 3"/>
    <w:basedOn w:val="Normln"/>
    <w:link w:val="arialnadpis3Char"/>
    <w:qFormat/>
    <w:rsid w:val="00AC4A15"/>
    <w:pPr>
      <w:keepNext/>
      <w:widowControl/>
      <w:numPr>
        <w:ilvl w:val="2"/>
        <w:numId w:val="3"/>
      </w:numPr>
      <w:tabs>
        <w:tab w:val="left" w:pos="567"/>
      </w:tabs>
      <w:overflowPunct/>
      <w:autoSpaceDE/>
      <w:autoSpaceDN/>
      <w:adjustRightInd/>
      <w:spacing w:before="240" w:after="60"/>
      <w:jc w:val="both"/>
      <w:outlineLvl w:val="2"/>
    </w:pPr>
    <w:rPr>
      <w:rFonts w:ascii="Arial" w:eastAsia="Times New Roman" w:hAnsi="Arial" w:cs="Arial"/>
      <w:b/>
      <w:bCs/>
      <w:color w:val="00000A"/>
      <w:kern w:val="0"/>
      <w:sz w:val="24"/>
      <w:szCs w:val="26"/>
    </w:rPr>
  </w:style>
  <w:style w:type="table" w:styleId="Mkatabulky">
    <w:name w:val="Table Grid"/>
    <w:basedOn w:val="Normlntabulka"/>
    <w:rsid w:val="00B620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ialnadpis3Char">
    <w:name w:val="arial nadpis 3 Char"/>
    <w:basedOn w:val="Standardnpsmoodstavce"/>
    <w:link w:val="arialnadpis3"/>
    <w:rsid w:val="00AC4A15"/>
    <w:rPr>
      <w:rFonts w:ascii="Arial" w:eastAsia="Times New Roman" w:hAnsi="Arial" w:cs="Arial"/>
      <w:b/>
      <w:bCs/>
      <w:color w:val="00000A"/>
      <w:sz w:val="24"/>
      <w:szCs w:val="26"/>
    </w:rPr>
  </w:style>
  <w:style w:type="paragraph" w:customStyle="1" w:styleId="Normlndobloku">
    <w:name w:val="Normální do bloku"/>
    <w:basedOn w:val="Normln"/>
    <w:link w:val="NormlndoblokuChar"/>
    <w:rsid w:val="004318B8"/>
    <w:pPr>
      <w:widowControl/>
      <w:overflowPunct/>
      <w:autoSpaceDE/>
      <w:autoSpaceDN/>
      <w:adjustRightInd/>
      <w:ind w:firstLine="454"/>
      <w:jc w:val="both"/>
    </w:pPr>
    <w:rPr>
      <w:rFonts w:ascii="Arial" w:eastAsia="Times New Roman" w:hAnsi="Arial"/>
      <w:snapToGrid w:val="0"/>
      <w:kern w:val="0"/>
    </w:rPr>
  </w:style>
  <w:style w:type="character" w:customStyle="1" w:styleId="NormlndoblokuChar">
    <w:name w:val="Normální do bloku Char"/>
    <w:link w:val="Normlndobloku"/>
    <w:rsid w:val="004318B8"/>
    <w:rPr>
      <w:rFonts w:ascii="Arial" w:eastAsia="Times New Roman" w:hAnsi="Arial" w:cs="Times New Roman"/>
      <w:snapToGrid w:val="0"/>
      <w:sz w:val="20"/>
      <w:szCs w:val="20"/>
    </w:rPr>
  </w:style>
  <w:style w:type="paragraph" w:styleId="Zkladntext">
    <w:name w:val="Body Text"/>
    <w:basedOn w:val="Normln"/>
    <w:link w:val="ZkladntextChar"/>
    <w:rsid w:val="004318B8"/>
    <w:pPr>
      <w:widowControl/>
      <w:overflowPunct/>
      <w:autoSpaceDE/>
      <w:autoSpaceDN/>
      <w:adjustRightInd/>
      <w:spacing w:after="120"/>
    </w:pPr>
    <w:rPr>
      <w:rFonts w:ascii="Arial" w:eastAsia="Times New Roman" w:hAnsi="Arial"/>
      <w:kern w:val="0"/>
    </w:rPr>
  </w:style>
  <w:style w:type="character" w:customStyle="1" w:styleId="ZkladntextChar">
    <w:name w:val="Základní text Char"/>
    <w:basedOn w:val="Standardnpsmoodstavce"/>
    <w:link w:val="Zkladntext"/>
    <w:rsid w:val="004318B8"/>
    <w:rPr>
      <w:rFonts w:ascii="Arial" w:eastAsia="Times New Roman" w:hAnsi="Arial" w:cs="Times New Roman"/>
      <w:sz w:val="20"/>
      <w:szCs w:val="20"/>
    </w:rPr>
  </w:style>
  <w:style w:type="character" w:customStyle="1" w:styleId="Nadpis6Char">
    <w:name w:val="Nadpis 6 Char"/>
    <w:basedOn w:val="Standardnpsmoodstavce"/>
    <w:link w:val="Nadpis6"/>
    <w:uiPriority w:val="9"/>
    <w:semiHidden/>
    <w:rsid w:val="004934D2"/>
    <w:rPr>
      <w:rFonts w:asciiTheme="majorHAnsi" w:eastAsiaTheme="majorEastAsia" w:hAnsiTheme="majorHAnsi" w:cstheme="majorBidi"/>
      <w:color w:val="243F60" w:themeColor="accent1" w:themeShade="7F"/>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04247">
      <w:bodyDiv w:val="1"/>
      <w:marLeft w:val="0"/>
      <w:marRight w:val="0"/>
      <w:marTop w:val="0"/>
      <w:marBottom w:val="0"/>
      <w:divBdr>
        <w:top w:val="none" w:sz="0" w:space="0" w:color="auto"/>
        <w:left w:val="none" w:sz="0" w:space="0" w:color="auto"/>
        <w:bottom w:val="none" w:sz="0" w:space="0" w:color="auto"/>
        <w:right w:val="none" w:sz="0" w:space="0" w:color="auto"/>
      </w:divBdr>
    </w:div>
    <w:div w:id="1332022872">
      <w:bodyDiv w:val="1"/>
      <w:marLeft w:val="0"/>
      <w:marRight w:val="0"/>
      <w:marTop w:val="0"/>
      <w:marBottom w:val="0"/>
      <w:divBdr>
        <w:top w:val="none" w:sz="0" w:space="0" w:color="auto"/>
        <w:left w:val="none" w:sz="0" w:space="0" w:color="auto"/>
        <w:bottom w:val="none" w:sz="0" w:space="0" w:color="auto"/>
        <w:right w:val="none" w:sz="0" w:space="0" w:color="auto"/>
      </w:divBdr>
    </w:div>
    <w:div w:id="1433041505">
      <w:bodyDiv w:val="1"/>
      <w:marLeft w:val="0"/>
      <w:marRight w:val="0"/>
      <w:marTop w:val="0"/>
      <w:marBottom w:val="0"/>
      <w:divBdr>
        <w:top w:val="none" w:sz="0" w:space="0" w:color="auto"/>
        <w:left w:val="none" w:sz="0" w:space="0" w:color="auto"/>
        <w:bottom w:val="none" w:sz="0" w:space="0" w:color="auto"/>
        <w:right w:val="none" w:sz="0" w:space="0" w:color="auto"/>
      </w:divBdr>
    </w:div>
    <w:div w:id="165001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nehovamap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FDF66-C984-4974-9A53-1C98720D7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9037</TotalTime>
  <Pages>8</Pages>
  <Words>3015</Words>
  <Characters>17792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Čeleda</dc:creator>
  <cp:lastModifiedBy>Jan Holoubek</cp:lastModifiedBy>
  <cp:revision>456</cp:revision>
  <cp:lastPrinted>2022-11-14T17:09:00Z</cp:lastPrinted>
  <dcterms:created xsi:type="dcterms:W3CDTF">2017-03-04T11:50:00Z</dcterms:created>
  <dcterms:modified xsi:type="dcterms:W3CDTF">2023-08-09T09:19:00Z</dcterms:modified>
</cp:coreProperties>
</file>